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X. DISTRICTS WITH COMBINED POWERS</w:t>
      </w:r>
    </w:p>
    <w:p w:rsidR="003F3435" w:rsidRDefault="0032493E">
      <w:pPr>
        <w:spacing w:line="480" w:lineRule="auto"/>
        <w:jc w:val="center"/>
      </w:pPr>
      <w:r>
        <w:t xml:space="preserve">CHAPTER 11011.  THE WOODLANDS TOWNSHIP</w:t>
      </w:r>
    </w:p>
    <w:p w:rsidR="003F3435" w:rsidRDefault="0032493E">
      <w:pPr>
        <w:spacing w:line="480" w:lineRule="auto"/>
        <w:jc w:val="both"/>
      </w:pPr>
    </w:p>
    <w:p w:rsidR="003F3435" w:rsidRDefault="0032493E">
      <w:pPr>
        <w:spacing w:line="480" w:lineRule="auto"/>
        <w:ind w:firstLine="720"/>
        <w:jc w:val="both"/>
      </w:pPr>
      <w:r>
        <w:t xml:space="preserve">Sec. 11011.001.</w:t>
      </w:r>
      <w:r xml:space="preserve">
        <w:t> </w:t>
      </w:r>
      <w:r xml:space="preserve">
        <w:t> </w:t>
      </w:r>
      <w:r>
        <w:t xml:space="preserve">DEFINITION.</w:t>
      </w:r>
      <w:r xml:space="preserve">
        <w:t> </w:t>
      </w:r>
      <w:r xml:space="preserve">
        <w:t> </w:t>
      </w:r>
      <w:r>
        <w:t xml:space="preserve">In this chapter, "district" means The Woodlands Township. </w:t>
      </w:r>
    </w:p>
    <w:p w:rsidR="003F3435" w:rsidRDefault="0032493E">
      <w:pPr>
        <w:spacing w:line="480" w:lineRule="auto"/>
        <w:jc w:val="both"/>
      </w:pPr>
      <w:r>
        <w:t xml:space="preserve">Added by Acts 2017, 85th Leg., R.S., Ch. 592 (S.B. </w:t>
      </w:r>
      <w:hyperlink w:docLocation="table" r:id="rId14">
        <w:r>
          <w:rPr>
            <w:rStyle w:val="Hyperlink"/>
          </w:rPr>
          <w:t>1014</w:t>
        </w:r>
      </w:hyperlink>
      <w:r>
        <w:t xml:space="preserve">), Sec. 5, eff. June 9, 2017.</w:t>
      </w:r>
    </w:p>
    <w:p w:rsidR="003F3435" w:rsidRDefault="0032493E">
      <w:pPr>
        <w:spacing w:line="480" w:lineRule="auto"/>
        <w:jc w:val="both"/>
      </w:pPr>
    </w:p>
    <w:p w:rsidR="003F3435" w:rsidRDefault="0032493E">
      <w:pPr>
        <w:spacing w:line="480" w:lineRule="auto"/>
        <w:ind w:firstLine="720"/>
        <w:jc w:val="both"/>
      </w:pPr>
      <w:r>
        <w:t xml:space="preserve">Sec. 11011.002.</w:t>
      </w:r>
      <w:r xml:space="preserve">
        <w:t> </w:t>
      </w:r>
      <w:r xml:space="preserve">
        <w:t> </w:t>
      </w:r>
      <w:r>
        <w:t xml:space="preserve">LAW GOVERNING DISTRICT.</w:t>
      </w:r>
      <w:r xml:space="preserve">
        <w:t> </w:t>
      </w:r>
      <w:r xml:space="preserve">
        <w:t> </w:t>
      </w:r>
      <w:r>
        <w:t xml:space="preserve">The district is governed by this chapter and Chapter 289, Acts of the 73rd Legislature, Regular Session, 1993.</w:t>
      </w:r>
    </w:p>
    <w:p w:rsidR="003F3435" w:rsidRDefault="0032493E">
      <w:pPr>
        <w:spacing w:line="480" w:lineRule="auto"/>
        <w:jc w:val="both"/>
      </w:pPr>
      <w:r>
        <w:t xml:space="preserve">Added by Acts 2017, 85th Leg., R.S., Ch. 592 (S.B. </w:t>
      </w:r>
      <w:hyperlink w:docLocation="table" r:id="rId15">
        <w:r>
          <w:rPr>
            <w:rStyle w:val="Hyperlink"/>
          </w:rPr>
          <w:t>1014</w:t>
        </w:r>
      </w:hyperlink>
      <w:r>
        <w:t xml:space="preserve">), Sec. 5, eff. June 9, 2017.</w:t>
      </w:r>
    </w:p>
    <w:p w:rsidR="003F3435" w:rsidRDefault="0032493E">
      <w:pPr>
        <w:spacing w:line="480" w:lineRule="auto"/>
        <w:jc w:val="both"/>
      </w:pPr>
    </w:p>
    <w:p w:rsidR="003F3435" w:rsidRDefault="0032493E">
      <w:pPr>
        <w:spacing w:line="480" w:lineRule="auto"/>
        <w:ind w:firstLine="720"/>
        <w:jc w:val="both"/>
      </w:pPr>
      <w:r>
        <w:t xml:space="preserve">Sec. 11011.003.</w:t>
      </w:r>
      <w:r xml:space="preserve">
        <w:t> </w:t>
      </w:r>
      <w:r xml:space="preserve">
        <w:t> </w:t>
      </w:r>
      <w:r>
        <w:t xml:space="preserve">DISSOLUTION OF DISTRICT.  (a)</w:t>
      </w:r>
      <w:r xml:space="preserve">
        <w:t> </w:t>
      </w:r>
      <w:r xml:space="preserve">
        <w:t> </w:t>
      </w:r>
      <w:r>
        <w:t xml:space="preserve">If at least 99 percent of the territory of the district is incorporated and the district is dissolved in the manner provided by Section 14A, Chapter 289, Acts of the 73rd Legislature, Regular Session, 1993, only the following sections of Chapter 289, Acts of the 73rd Legislature, Regular Session, 1993, apply to the municipality in addition to any applicable general law provisions, a reference in those sections to the district means the municipality, and a reference in those sections to the board or board of directors means the governing body of the municipality:</w:t>
      </w:r>
    </w:p>
    <w:p w:rsidR="003F3435" w:rsidRDefault="0032493E">
      <w:pPr>
        <w:spacing w:line="480" w:lineRule="auto"/>
        <w:ind w:firstLine="1440"/>
        <w:jc w:val="both"/>
      </w:pPr>
      <w:r>
        <w:t xml:space="preserve">(1)</w:t>
      </w:r>
      <w:r xml:space="preserve">
        <w:t> </w:t>
      </w:r>
      <w:r xml:space="preserve">
        <w:t> </w:t>
      </w:r>
      <w:r>
        <w:t xml:space="preserve">Sections 6(a) and (c);</w:t>
      </w:r>
    </w:p>
    <w:p w:rsidR="003F3435" w:rsidRDefault="0032493E">
      <w:pPr>
        <w:spacing w:line="480" w:lineRule="auto"/>
        <w:ind w:firstLine="1440"/>
        <w:jc w:val="both"/>
      </w:pPr>
      <w:r>
        <w:t xml:space="preserve">(2)</w:t>
      </w:r>
      <w:r xml:space="preserve">
        <w:t> </w:t>
      </w:r>
      <w:r xml:space="preserve">
        <w:t> </w:t>
      </w:r>
      <w:r>
        <w:t xml:space="preserve">Sections 7(a), (b), (c), (e), (f), (g), (h), (i), (j), (l), (n), (o), (p), (q), (r), (t), (u), (v), (w), (y), (z), and (aa);</w:t>
      </w:r>
    </w:p>
    <w:p w:rsidR="003F3435" w:rsidRDefault="0032493E">
      <w:pPr>
        <w:spacing w:line="480" w:lineRule="auto"/>
        <w:ind w:firstLine="1440"/>
        <w:jc w:val="both"/>
      </w:pPr>
      <w:r>
        <w:t xml:space="preserve">(3)</w:t>
      </w:r>
      <w:r xml:space="preserve">
        <w:t> </w:t>
      </w:r>
      <w:r xml:space="preserve">
        <w:t> </w:t>
      </w:r>
      <w:r>
        <w:t xml:space="preserve">Section 7H;</w:t>
      </w:r>
    </w:p>
    <w:p w:rsidR="003F3435" w:rsidRDefault="0032493E">
      <w:pPr>
        <w:spacing w:line="480" w:lineRule="auto"/>
        <w:ind w:firstLine="1440"/>
        <w:jc w:val="both"/>
      </w:pPr>
      <w:r>
        <w:t xml:space="preserve">(4)</w:t>
      </w:r>
      <w:r xml:space="preserve">
        <w:t> </w:t>
      </w:r>
      <w:r xml:space="preserve">
        <w:t> </w:t>
      </w:r>
      <w:r>
        <w:t xml:space="preserve">Sections 9(h)(3), (4), and (5);</w:t>
      </w:r>
    </w:p>
    <w:p w:rsidR="003F3435" w:rsidRDefault="0032493E">
      <w:pPr>
        <w:spacing w:line="480" w:lineRule="auto"/>
        <w:ind w:firstLine="1440"/>
        <w:jc w:val="both"/>
      </w:pPr>
      <w:r>
        <w:t xml:space="preserve">(5)</w:t>
      </w:r>
      <w:r xml:space="preserve">
        <w:t> </w:t>
      </w:r>
      <w:r xml:space="preserve">
        <w:t> </w:t>
      </w:r>
      <w:r>
        <w:t xml:space="preserve">Section 11;</w:t>
      </w:r>
    </w:p>
    <w:p w:rsidR="003F3435" w:rsidRDefault="0032493E">
      <w:pPr>
        <w:spacing w:line="480" w:lineRule="auto"/>
        <w:ind w:firstLine="1440"/>
        <w:jc w:val="both"/>
      </w:pPr>
      <w:r>
        <w:t xml:space="preserve">(6)</w:t>
      </w:r>
      <w:r xml:space="preserve">
        <w:t> </w:t>
      </w:r>
      <w:r xml:space="preserve">
        <w:t> </w:t>
      </w:r>
      <w:r>
        <w:t xml:space="preserve">Section 11A;</w:t>
      </w:r>
    </w:p>
    <w:p w:rsidR="003F3435" w:rsidRDefault="0032493E">
      <w:pPr>
        <w:spacing w:line="480" w:lineRule="auto"/>
        <w:ind w:firstLine="1440"/>
        <w:jc w:val="both"/>
      </w:pPr>
      <w:r>
        <w:t xml:space="preserve">(7)</w:t>
      </w:r>
      <w:r xml:space="preserve">
        <w:t> </w:t>
      </w:r>
      <w:r xml:space="preserve">
        <w:t> </w:t>
      </w:r>
      <w:r>
        <w:t xml:space="preserve">Section 11B;</w:t>
      </w:r>
    </w:p>
    <w:p w:rsidR="003F3435" w:rsidRDefault="0032493E">
      <w:pPr>
        <w:spacing w:line="480" w:lineRule="auto"/>
        <w:ind w:firstLine="1440"/>
        <w:jc w:val="both"/>
      </w:pPr>
      <w:r>
        <w:t xml:space="preserve">(8)</w:t>
      </w:r>
      <w:r xml:space="preserve">
        <w:t> </w:t>
      </w:r>
      <w:r xml:space="preserve">
        <w:t> </w:t>
      </w:r>
      <w:r>
        <w:t xml:space="preserve">Section 11B-1;</w:t>
      </w:r>
    </w:p>
    <w:p w:rsidR="003F3435" w:rsidRDefault="0032493E">
      <w:pPr>
        <w:spacing w:line="480" w:lineRule="auto"/>
        <w:ind w:firstLine="1440"/>
        <w:jc w:val="both"/>
      </w:pPr>
      <w:r>
        <w:t xml:space="preserve">(9)</w:t>
      </w:r>
      <w:r xml:space="preserve">
        <w:t> </w:t>
      </w:r>
      <w:r xml:space="preserve">
        <w:t> </w:t>
      </w:r>
      <w:r>
        <w:t xml:space="preserve">Section 11C;</w:t>
      </w:r>
    </w:p>
    <w:p w:rsidR="003F3435" w:rsidRDefault="0032493E">
      <w:pPr>
        <w:spacing w:line="480" w:lineRule="auto"/>
        <w:ind w:firstLine="1440"/>
        <w:jc w:val="both"/>
      </w:pPr>
      <w:r>
        <w:t xml:space="preserve">(10)</w:t>
      </w:r>
      <w:r xml:space="preserve">
        <w:t> </w:t>
      </w:r>
      <w:r xml:space="preserve">
        <w:t> </w:t>
      </w:r>
      <w:r>
        <w:t xml:space="preserve">Sections 12A(a), (c), (d), (e), and (f); and </w:t>
      </w:r>
    </w:p>
    <w:p w:rsidR="003F3435" w:rsidRDefault="0032493E">
      <w:pPr>
        <w:spacing w:line="480" w:lineRule="auto"/>
        <w:ind w:firstLine="1440"/>
        <w:jc w:val="both"/>
      </w:pPr>
      <w:r>
        <w:t xml:space="preserve">(11)</w:t>
      </w:r>
      <w:r xml:space="preserve">
        <w:t> </w:t>
      </w:r>
      <w:r xml:space="preserve">
        <w:t> </w:t>
      </w:r>
      <w:r>
        <w:t xml:space="preserve">Section 13.</w:t>
      </w:r>
    </w:p>
    <w:p w:rsidR="003F3435" w:rsidRDefault="0032493E">
      <w:pPr>
        <w:spacing w:line="480" w:lineRule="auto"/>
        <w:ind w:firstLine="720"/>
        <w:jc w:val="both"/>
      </w:pPr>
      <w:r>
        <w:t xml:space="preserve">(b)</w:t>
      </w:r>
      <w:r xml:space="preserve">
        <w:t> </w:t>
      </w:r>
      <w:r xml:space="preserve">
        <w:t> </w:t>
      </w:r>
      <w:r>
        <w:t xml:space="preserve">The remaining provisions of Chapter 289, Acts of the 73rd Legislature, Regular Session, 1993, do not apply to the municipality after the dissolution of the district.</w:t>
      </w:r>
    </w:p>
    <w:p w:rsidR="003F3435" w:rsidRDefault="0032493E">
      <w:pPr>
        <w:spacing w:line="480" w:lineRule="auto"/>
        <w:jc w:val="both"/>
      </w:pPr>
      <w:r>
        <w:t xml:space="preserve">Added by Acts 2017, 85th Leg., R.S., Ch. 592 (S.B. </w:t>
      </w:r>
      <w:hyperlink w:docLocation="table" r:id="rId16">
        <w:r>
          <w:rPr>
            <w:rStyle w:val="Hyperlink"/>
          </w:rPr>
          <w:t>1014</w:t>
        </w:r>
      </w:hyperlink>
      <w:r>
        <w:t xml:space="preserve">), Sec. 5, eff. June 9,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014F.HTM" TargetMode="External" Id="rId14" /><Relationship Type="http://schemas.openxmlformats.org/officeDocument/2006/relationships/hyperlink" Target="http://capitol.texas.gov/tlodocs/85R/billtext/html/SB01014F.HTM" TargetMode="External" Id="rId15" /><Relationship Type="http://schemas.openxmlformats.org/officeDocument/2006/relationships/hyperlink" Target="http://capitol.texas.gov/tlodocs/85R/billtext/html/SB01014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