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1110. VAL VERDE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Val Verde County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1110.002.</w:t>
      </w:r>
      <w:r xml:space="preserve">
        <w:t> </w:t>
      </w:r>
      <w:r xml:space="preserve">
        <w:t> </w:t>
      </w:r>
      <w:r>
        <w:t xml:space="preserve">AUTHORITY FOR OPERATION.</w:t>
      </w:r>
      <w:r xml:space="preserve">
        <w:t> </w:t>
      </w:r>
      <w:r xml:space="preserve">
        <w:t> </w:t>
      </w:r>
      <w:r>
        <w:t xml:space="preserve">The Val Verde County Hospital District operates in accordance with Section 9, Article IX, Texas Constitution, and has the rights, powers, and duties provided by that section and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1110.004.</w:t>
      </w:r>
      <w:r xml:space="preserve">
        <w:t> </w:t>
      </w:r>
      <w:r xml:space="preserve">
        <w:t> </w:t>
      </w:r>
      <w:r>
        <w:t xml:space="preserve">DISTRICT TERRITORY.</w:t>
      </w:r>
      <w:r xml:space="preserve">
        <w:t> </w:t>
      </w:r>
      <w:r xml:space="preserve">
        <w:t> </w:t>
      </w:r>
      <w:r>
        <w:t xml:space="preserve">The boundaries of the district are coextensive with the boundaries of Val Verde County, Texas.</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1110.006.</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1110.051.</w:t>
      </w:r>
      <w:r xml:space="preserve">
        <w:t> </w:t>
      </w:r>
      <w:r xml:space="preserve">
        <w:t> </w:t>
      </w:r>
      <w:r>
        <w:t xml:space="preserve">BOARD ELECTION; TERM.  (a)</w:t>
      </w:r>
      <w:r xml:space="preserve">
        <w:t> </w:t>
      </w:r>
      <w:r xml:space="preserve">
        <w:t> </w:t>
      </w:r>
      <w:r>
        <w:t xml:space="preserve">The board consists of seven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county commissioners precinct;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w:t>
      </w:r>
    </w:p>
    <w:p w:rsidR="003F3435" w:rsidRDefault="0032493E">
      <w:pPr>
        <w:spacing w:line="480" w:lineRule="auto"/>
        <w:ind w:firstLine="720"/>
        <w:jc w:val="both"/>
      </w:pPr>
      <w:r>
        <w:t xml:space="preserve">(b)</w:t>
      </w:r>
      <w:r xml:space="preserve">
        <w:t> </w:t>
      </w:r>
      <w:r xml:space="preserve">
        <w:t> </w:t>
      </w:r>
      <w:r>
        <w:t xml:space="preserve">A district voter may vote on the directors to be elected at large and on the director to be elected from the precinct in which the voter resides.</w:t>
      </w:r>
    </w:p>
    <w:p w:rsidR="003F3435" w:rsidRDefault="0032493E">
      <w:pPr>
        <w:spacing w:line="480" w:lineRule="auto"/>
        <w:ind w:firstLine="720"/>
        <w:jc w:val="both"/>
      </w:pPr>
      <w:r>
        <w:t xml:space="preserve">(c)</w:t>
      </w:r>
      <w:r xml:space="preserve">
        <w:t> </w:t>
      </w:r>
      <w:r xml:space="preserve">
        <w:t> </w:t>
      </w:r>
      <w:r>
        <w:t xml:space="preserve">On the May uniform election date of each even-numbered year or another date authorized by law, the appropriate number of directors shall be elected.</w:t>
      </w:r>
    </w:p>
    <w:p w:rsidR="003F3435" w:rsidRDefault="0032493E">
      <w:pPr>
        <w:spacing w:line="480" w:lineRule="auto"/>
        <w:ind w:firstLine="720"/>
        <w:jc w:val="both"/>
      </w:pPr>
      <w:r>
        <w:t xml:space="preserve">(d)</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1110.052.</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at least 18 years of age at the time of the appointment or election;</w:t>
      </w:r>
    </w:p>
    <w:p w:rsidR="003F3435" w:rsidRDefault="0032493E">
      <w:pPr>
        <w:spacing w:line="480" w:lineRule="auto"/>
        <w:ind w:firstLine="1440"/>
        <w:jc w:val="both"/>
      </w:pPr>
      <w:r>
        <w:t xml:space="preserve">(2)</w:t>
      </w:r>
      <w:r xml:space="preserve">
        <w:t> </w:t>
      </w:r>
      <w:r xml:space="preserve">
        <w:t> </w:t>
      </w:r>
      <w:r>
        <w:t xml:space="preserve">a resident of the district;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director who represents a county commissioners precinct must be a resident of that precinct.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1110.053.</w:t>
      </w:r>
      <w:r xml:space="preserve">
        <w:t> </w:t>
      </w:r>
      <w:r xml:space="preserve">
        <w:t> </w:t>
      </w:r>
      <w:r>
        <w:t xml:space="preserve">EX OFFICIO DIRECTOR.</w:t>
      </w:r>
      <w:r xml:space="preserve">
        <w:t> </w:t>
      </w:r>
      <w:r xml:space="preserve">
        <w:t> </w:t>
      </w:r>
      <w:r>
        <w:t xml:space="preserve">The chief of staff may serve as an ex officio director without the right to vote as a director.</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1110.054.</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1110.055.</w:t>
      </w:r>
      <w:r xml:space="preserve">
        <w:t> </w:t>
      </w:r>
      <w:r xml:space="preserve">
        <w:t> </w:t>
      </w:r>
      <w:r>
        <w:t xml:space="preserve">NOTICE OF ELECTION.</w:t>
      </w:r>
      <w:r xml:space="preserve">
        <w:t> </w:t>
      </w:r>
      <w:r xml:space="preserve">
        <w:t> </w:t>
      </w:r>
      <w:r>
        <w:t xml:space="preserve">At least 10 days before the date of a directors' election, notice of the election shall be published one time in a newspaper of general circulation in Val Verde County.</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1110.057.</w:t>
      </w:r>
      <w:r xml:space="preserve">
        <w:t> </w:t>
      </w:r>
      <w:r xml:space="preserve">
        <w:t> </w:t>
      </w:r>
      <w:r>
        <w:t xml:space="preserve">OFFICERS.</w:t>
      </w:r>
      <w:r xml:space="preserve">
        <w:t> </w:t>
      </w:r>
      <w:r xml:space="preserve">
        <w:t> </w:t>
      </w:r>
      <w:r>
        <w:t xml:space="preserve">The board shall elect from among its members a president and secretary.</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1110.058.</w:t>
      </w:r>
      <w:r xml:space="preserve">
        <w:t> </w:t>
      </w:r>
      <w:r xml:space="preserve">
        <w:t> </w:t>
      </w:r>
      <w:r>
        <w:t xml:space="preserve">COMPENSATION.</w:t>
      </w:r>
      <w:r xml:space="preserve">
        <w:t> </w:t>
      </w:r>
      <w:r xml:space="preserve">
        <w:t> </w:t>
      </w:r>
      <w:r>
        <w:t xml:space="preserve">A director serves without compensation.</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1110.059.</w:t>
      </w:r>
      <w:r xml:space="preserve">
        <w:t> </w:t>
      </w:r>
      <w:r xml:space="preserve">
        <w:t> </w:t>
      </w:r>
      <w:r>
        <w:t xml:space="preserve">BOND; RECORD OF BOND AND OATH.</w:t>
      </w:r>
      <w:r xml:space="preserve">
        <w:t> </w:t>
      </w:r>
      <w:r>
        <w:t xml:space="preserve">(a)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of office must be deposited with the district's depository bank for safekeeping.</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1110.060.</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1110.061.</w:t>
      </w:r>
      <w:r xml:space="preserve">
        <w:t> </w:t>
      </w:r>
      <w:r xml:space="preserve">
        <w:t> </w:t>
      </w:r>
      <w:r>
        <w:t xml:space="preserve">BOARD MEETINGS.  (a)</w:t>
      </w:r>
      <w:r xml:space="preserve">
        <w:t> </w:t>
      </w:r>
      <w:r xml:space="preserve">
        <w:t> </w:t>
      </w:r>
      <w:r>
        <w:t xml:space="preserve">A board meeting may be called by the president or any four directors.</w:t>
      </w:r>
    </w:p>
    <w:p w:rsidR="003F3435" w:rsidRDefault="0032493E">
      <w:pPr>
        <w:spacing w:line="480" w:lineRule="auto"/>
        <w:ind w:firstLine="720"/>
        <w:jc w:val="both"/>
      </w:pPr>
      <w:r>
        <w:t xml:space="preserve">(b)</w:t>
      </w:r>
      <w:r xml:space="preserve">
        <w:t> </w:t>
      </w:r>
      <w:r xml:space="preserve">
        <w:t> </w:t>
      </w:r>
      <w:r>
        <w:t xml:space="preserve">Notice of the time and place of a board meeting must be given to each director at least 72 hours before the time of the meeting.</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1110.062.</w:t>
      </w:r>
      <w:r xml:space="preserve">
        <w:t> </w:t>
      </w:r>
      <w:r xml:space="preserve">
        <w:t> </w:t>
      </w:r>
      <w:r>
        <w:t xml:space="preserve">DISTRICT ADMINISTRATOR; ASSISTANT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administrator and assistant administrator, if any,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1110.063.</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1110.064.</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technicians, nurses, and district employees.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1110.065.</w:t>
      </w:r>
      <w:r xml:space="preserve">
        <w:t> </w:t>
      </w:r>
      <w:r xml:space="preserve">
        <w:t> </w:t>
      </w:r>
      <w:r>
        <w:t xml:space="preserve">SENIORITY; RETIREMENT BENEFITS.</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rules relating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those employees continuously employed in the operation or management of hospital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 because of former Section 2, Chapter 658, Acts of the 64th Legislature, Regular Session, 1975.</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1110.101.</w:t>
      </w:r>
      <w:r xml:space="preserve">
        <w:t> </w:t>
      </w:r>
      <w:r xml:space="preserve">
        <w:t> </w:t>
      </w:r>
      <w:r>
        <w:t xml:space="preserve">DISTRICT RESPONSIBILITY.</w:t>
      </w:r>
      <w:r xml:space="preserve">
        <w:t> </w:t>
      </w:r>
      <w:r xml:space="preserve">
        <w:t> </w:t>
      </w:r>
      <w:r>
        <w:t xml:space="preserve">The district has full responsibility for providing hospital care for the district's indigent residents.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all the district's money and resources.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1110.106.</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1110.107.</w:t>
      </w:r>
      <w:r xml:space="preserve">
        <w:t> </w:t>
      </w:r>
      <w:r xml:space="preserve">
        <w:t> </w:t>
      </w:r>
      <w:r>
        <w:t xml:space="preserve">OPERATING, MANAGEMENT, OR CONSULTING CONTRACTS.  (a)</w:t>
      </w:r>
      <w:r xml:space="preserve">
        <w:t> </w:t>
      </w:r>
      <w:r xml:space="preserve">
        <w:t> </w:t>
      </w:r>
      <w:r>
        <w:t xml:space="preserve">The board may enter into an operating, management, or consulting contract with respect to all or part of the district's facilities.</w:t>
      </w:r>
      <w:r xml:space="preserve">
        <w:t> </w:t>
      </w:r>
      <w:r xml:space="preserve">
        <w:t> </w:t>
      </w:r>
      <w:r>
        <w:t xml:space="preserve">The contract must provide that the board retains responsibility for and control of the district's operation.</w:t>
      </w:r>
    </w:p>
    <w:p w:rsidR="003F3435" w:rsidRDefault="0032493E">
      <w:pPr>
        <w:spacing w:line="480" w:lineRule="auto"/>
        <w:ind w:firstLine="720"/>
        <w:jc w:val="both"/>
      </w:pPr>
      <w:r>
        <w:t xml:space="preserve">(b)</w:t>
      </w:r>
      <w:r xml:space="preserve">
        <w:t> </w:t>
      </w:r>
      <w:r xml:space="preserve">
        <w:t> </w:t>
      </w:r>
      <w:r>
        <w:t xml:space="preserve">A company providing services to the district under the contract, and the officers, directors, and employees of the company, while performing services under the contract for benefit of the district:</w:t>
      </w:r>
    </w:p>
    <w:p w:rsidR="003F3435" w:rsidRDefault="0032493E">
      <w:pPr>
        <w:spacing w:line="480" w:lineRule="auto"/>
        <w:ind w:firstLine="1440"/>
        <w:jc w:val="both"/>
      </w:pPr>
      <w:r>
        <w:t xml:space="preserve">(1)</w:t>
      </w:r>
      <w:r xml:space="preserve">
        <w:t> </w:t>
      </w:r>
      <w:r xml:space="preserve">
        <w:t> </w:t>
      </w:r>
      <w:r>
        <w:t xml:space="preserve">are employees of the district solely for purposes of the immunity or liability of the company and the company's officers, directors, and employees; and</w:t>
      </w:r>
    </w:p>
    <w:p w:rsidR="003F3435" w:rsidRDefault="0032493E">
      <w:pPr>
        <w:spacing w:line="480" w:lineRule="auto"/>
        <w:ind w:firstLine="1440"/>
        <w:jc w:val="both"/>
      </w:pPr>
      <w:r>
        <w:t xml:space="preserve">(2)</w:t>
      </w:r>
      <w:r xml:space="preserve">
        <w:t> </w:t>
      </w:r>
      <w:r xml:space="preserve">
        <w:t> </w:t>
      </w:r>
      <w:r>
        <w:t xml:space="preserve">have immunity or limited liability under laws applicable to district employees, whether statutory or common law, to the extent a district employee would be entitled to immunity or limited liability under the same circumstances.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1110.108.</w:t>
      </w:r>
      <w:r xml:space="preserve">
        <w:t> </w:t>
      </w:r>
      <w:r xml:space="preserve">
        <w:t> </w:t>
      </w:r>
      <w:r>
        <w:t xml:space="preserve">DISTRICT PROPERTY, FACILITIES, AND EQUIPMENT.  (a)</w:t>
      </w:r>
      <w:r xml:space="preserve">
        <w:t> </w:t>
      </w:r>
      <w:r xml:space="preserve">
        <w:t> </w:t>
      </w:r>
      <w:r>
        <w:t xml:space="preserve">The board may lease all or part of the district's property, including facilities or equipment, on terms the board considers to be in the best interest of the district's residents.</w:t>
      </w:r>
      <w:r xml:space="preserve">
        <w:t> </w:t>
      </w:r>
      <w:r xml:space="preserve">
        <w:t> </w:t>
      </w:r>
      <w:r>
        <w:t xml:space="preserve">The term of the lease may not exceed 25 years from the date entered.</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lease or acquire property, including facilities or equipment, for the use of the district;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sell or otherwise dispose of property, including facilities or equipment, for the district.</w:t>
      </w:r>
      <w:r xml:space="preserve">
        <w:t> </w:t>
      </w:r>
      <w:r xml:space="preserve">
        <w:t> </w:t>
      </w:r>
      <w:r>
        <w:t xml:space="preserve">Sale or other disposal under this subsection must be at a public sale and at a price and on terms the board determines are most advantageous to the district.</w:t>
      </w:r>
    </w:p>
    <w:p w:rsidR="003F3435" w:rsidRDefault="0032493E">
      <w:pPr>
        <w:spacing w:line="480" w:lineRule="auto"/>
        <w:ind w:firstLine="720"/>
        <w:jc w:val="both"/>
      </w:pPr>
      <w:r>
        <w:t xml:space="preserve">(d)</w:t>
      </w:r>
      <w:r xml:space="preserve">
        <w:t> </w:t>
      </w:r>
      <w:r xml:space="preserve">
        <w:t> </w:t>
      </w:r>
      <w:r>
        <w:t xml:space="preserve">The board may donate to another governmental entity or to a charitable organization any surplus personal property or equipment if the donation serves a public purpose and is accompanied by adequate consideration.</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and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1110.110.</w:t>
      </w:r>
      <w:r xml:space="preserve">
        <w:t> </w:t>
      </w:r>
      <w:r xml:space="preserve">
        <w:t> </w:t>
      </w:r>
      <w:r>
        <w:t xml:space="preserve">CONSTRUCTION AND PURCHASE CONTRACTS.  (a)</w:t>
      </w:r>
      <w:r xml:space="preserve">
        <w:t> </w:t>
      </w:r>
      <w:r xml:space="preserve">
        <w:t> </w:t>
      </w:r>
      <w:r>
        <w:t xml:space="preserve">A construction contract that involves the expenditure of more than $50,000 shall be procured in the manner provided by Subchapter </w:t>
      </w:r>
      <w:r>
        <w:t xml:space="preserve">B</w:t>
      </w:r>
      <w:r>
        <w:t xml:space="preserve">, Chapter </w:t>
      </w:r>
      <w:r>
        <w:t xml:space="preserve">271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contract for a purchase that involves the expenditure of more than $50,000, other than a contract subject to Subchapter </w:t>
      </w:r>
      <w:r>
        <w:t xml:space="preserve">B</w:t>
      </w:r>
      <w:r>
        <w:t xml:space="preserve">, Chapter </w:t>
      </w:r>
      <w:r>
        <w:t xml:space="preserve">271</w:t>
      </w:r>
      <w:r>
        <w:t xml:space="preserve">, Local Government Code, or Chapter </w:t>
      </w:r>
      <w:r>
        <w:t xml:space="preserve">2253</w:t>
      </w:r>
      <w:r>
        <w:t xml:space="preserve">, Government Code, shall be procured in the manner provided by Subchapter </w:t>
      </w:r>
      <w:r>
        <w:t xml:space="preserve">C</w:t>
      </w:r>
      <w:r>
        <w:t xml:space="preserve">, Chapter </w:t>
      </w:r>
      <w:r>
        <w:t xml:space="preserve">262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provisions of Chapter </w:t>
      </w:r>
      <w:r>
        <w:t xml:space="preserve">2253</w:t>
      </w:r>
      <w:r>
        <w:t xml:space="preserve">, Government Code, relating to performance and payment bonds, apply to construction contracts let by the district.</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1110.111.</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district's boundaries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or injured person.</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1110.112.</w:t>
      </w:r>
      <w:r xml:space="preserve">
        <w:t> </w:t>
      </w:r>
      <w:r xml:space="preserve">
        <w:t> </w:t>
      </w:r>
      <w:r>
        <w:t xml:space="preserve">CONTRACTS WITH GOVERNMENTAL ENTITIES FOR INVESTIGATORY OR OTHER SERVICES.</w:t>
      </w:r>
      <w:r xml:space="preserve">
        <w:t> </w:t>
      </w:r>
      <w:r xml:space="preserve">
        <w:t> </w:t>
      </w:r>
      <w:r>
        <w:t xml:space="preserve">The board may contract with a political subdivision or governmental agency for the district to provide investigatory or other services as to the hospital or welfare needs of district inhabitants.</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1110.113.</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1110.114.</w:t>
      </w:r>
      <w:r xml:space="preserve">
        <w:t> </w:t>
      </w:r>
      <w:r xml:space="preserve">
        <w:t> </w:t>
      </w:r>
      <w:r>
        <w:t xml:space="preserve">FEE SCHEDULE FOR OUT-OF-DISTRICT RESIDENTS.</w:t>
      </w:r>
      <w:r xml:space="preserve">
        <w:t> </w:t>
      </w:r>
      <w:r xml:space="preserve">
        <w:t> </w:t>
      </w:r>
      <w:r>
        <w:t xml:space="preserve">The board may adopt a fee schedule for services rendered to out-of-district residents which may be different from the fee schedule for services rendered to district residents.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1110.115.</w:t>
      </w:r>
      <w:r xml:space="preserve">
        <w:t> </w:t>
      </w:r>
      <w:r xml:space="preserve">
        <w:t> </w:t>
      </w:r>
      <w:r>
        <w:t xml:space="preserve">AUTHORITY TO SUE AND BE SUED.  (a)</w:t>
      </w:r>
      <w:r xml:space="preserve">
        <w:t> </w:t>
      </w:r>
      <w:r xml:space="preserve">
        <w:t> </w:t>
      </w:r>
      <w:r>
        <w:t xml:space="preserve">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performing only governmental functions are entitled.</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1110.151.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1110.152.</w:t>
      </w:r>
      <w:r xml:space="preserve">
        <w:t> </w:t>
      </w:r>
      <w:r xml:space="preserve">
        <w:t> </w:t>
      </w:r>
      <w:r>
        <w:t xml:space="preserve">PROPOSED BUDGET: NOTICE AND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provide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 payer of the district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proposed by the district administrator.</w:t>
      </w:r>
      <w:r xml:space="preserve">
        <w:t> </w:t>
      </w:r>
      <w:r xml:space="preserve">
        <w:t> </w:t>
      </w:r>
      <w:r>
        <w:t xml:space="preserve">The board may make any changes in the proposed budget that the board judges the law warrants and the interests of the taxpayers demand. The board must approve the annual budget.</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1110.153.</w:t>
      </w:r>
      <w:r xml:space="preserve">
        <w:t> </w:t>
      </w:r>
      <w:r xml:space="preserve">
        <w:t> </w:t>
      </w:r>
      <w:r>
        <w:t xml:space="preserve">AMENDMENTS TO BUDGET.</w:t>
      </w:r>
      <w:r xml:space="preserve">
        <w:t> </w:t>
      </w:r>
      <w:r xml:space="preserve">
        <w:t> </w:t>
      </w:r>
      <w:r>
        <w:t xml:space="preserve">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1110.154.</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any 24-month period.</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1110.156.</w:t>
      </w:r>
      <w:r xml:space="preserve">
        <w:t> </w:t>
      </w:r>
      <w:r xml:space="preserve">
        <w:t> </w:t>
      </w:r>
      <w:r>
        <w:t xml:space="preserve">ANNUAL AUDIT.  (a)</w:t>
      </w:r>
      <w:r xml:space="preserve">
        <w:t> </w:t>
      </w:r>
      <w:r xml:space="preserve">
        <w:t> </w:t>
      </w:r>
      <w:r>
        <w:t xml:space="preserve">The board annually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1110.157.</w:t>
      </w:r>
      <w:r xml:space="preserve">
        <w:t> </w:t>
      </w:r>
      <w:r xml:space="preserve">
        <w:t> </w:t>
      </w:r>
      <w:r>
        <w:t xml:space="preserve">INSPECTION OF AUDIT AND DISTRICT RECORDS.</w:t>
      </w:r>
      <w:r xml:space="preserve">
        <w:t> </w:t>
      </w:r>
      <w:r xml:space="preserve">
        <w:t> </w:t>
      </w:r>
      <w:r>
        <w:t xml:space="preserve">The audit and other district records shall be open to inspection at the district's principal office.</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 of that money.</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1110.159.</w:t>
      </w:r>
      <w:r xml:space="preserve">
        <w:t> </w:t>
      </w:r>
      <w:r xml:space="preserve">
        <w:t> </w:t>
      </w:r>
      <w:r>
        <w:t xml:space="preserve">DEPOSITORY.   (a)</w:t>
      </w:r>
      <w:r xml:space="preserve">
        <w:t> </w:t>
      </w:r>
      <w:r xml:space="preserve">
        <w:t> </w:t>
      </w:r>
      <w:r>
        <w:t xml:space="preserve">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1110.160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1110.160.</w:t>
      </w:r>
      <w:r xml:space="preserve">
        <w:t> </w:t>
      </w:r>
      <w:r xml:space="preserve">
        <w:t> </w:t>
      </w:r>
      <w:r>
        <w:t xml:space="preserve">SPENDING AND INVESTMENT RESTRICTIONS.  (a)</w:t>
      </w:r>
      <w:r xml:space="preserve">
        <w:t> </w:t>
      </w:r>
      <w:r xml:space="preserve">
        <w:t> </w:t>
      </w:r>
      <w:r>
        <w:t xml:space="preserve">Except as otherwise provided by Section </w:t>
      </w:r>
      <w:r>
        <w:t xml:space="preserve">1110.108</w:t>
      </w:r>
      <w:r>
        <w:t xml:space="preserve">(b) and Sections 1110.201-1110.207,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fund reserves only in funds or securities specified by Chapter </w:t>
      </w:r>
      <w:r>
        <w:t xml:space="preserve">2256</w:t>
      </w:r>
      <w:r>
        <w:t xml:space="preserve">, Government Code.</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1110.201.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constructing, acquiring, repairing, or renovating buildings and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1110.202.</w:t>
      </w:r>
      <w:r xml:space="preserve">
        <w:t> </w:t>
      </w:r>
      <w:r xml:space="preserve">
        <w:t> </w:t>
      </w:r>
      <w:r>
        <w:t xml:space="preserve">TAX TO PAY GENERAL OBLIGATION BONDS.  (a)</w:t>
      </w:r>
      <w:r xml:space="preserve">
        <w:t> </w:t>
      </w:r>
      <w:r xml:space="preserve">
        <w:t> </w:t>
      </w:r>
      <w:r>
        <w:t xml:space="preserve">At the time general obligation bonds are issued by the district under Section </w:t>
      </w:r>
      <w:r>
        <w:t xml:space="preserve">1110.201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bond election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1110.204.</w:t>
      </w:r>
      <w:r xml:space="preserve">
        <w:t> </w:t>
      </w:r>
      <w:r xml:space="preserve">
        <w:t> </w:t>
      </w:r>
      <w:r>
        <w:t xml:space="preserve">REVENUE BONDS.  (a)</w:t>
      </w:r>
      <w:r xml:space="preserve">
        <w:t> </w:t>
      </w:r>
      <w:r xml:space="preserve">
        <w:t> </w:t>
      </w:r>
      <w:r>
        <w:t xml:space="preserve">The board may issue revenue bonds to</w:t>
      </w:r>
      <w:r xml:space="preserve">
        <w:t> </w:t>
      </w:r>
      <w:r xml:space="preserve">
        <w:t> </w:t>
      </w:r>
      <w:r>
        <w:t xml:space="preserve">purchase, construct, acquire, repair, renovate, or equip buildings and improvements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district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1110.205.</w:t>
      </w:r>
      <w:r xml:space="preserve">
        <w:t> </w:t>
      </w:r>
      <w:r xml:space="preserve">
        <w:t> </w:t>
      </w:r>
      <w:r>
        <w:t xml:space="preserve">REFUNDING BONDS.  (a)</w:t>
      </w:r>
      <w:r xml:space="preserve">
        <w:t> </w:t>
      </w:r>
      <w:r xml:space="preserve">
        <w:t> </w:t>
      </w:r>
      <w:r>
        <w:t xml:space="preserve">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1110.206.</w:t>
      </w:r>
      <w:r xml:space="preserve">
        <w:t> </w:t>
      </w:r>
      <w:r xml:space="preserve">
        <w:t> </w:t>
      </w:r>
      <w:r>
        <w:t xml:space="preserve">MATURITY OF BONDS.</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1110.208.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any 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2013, 83rd Leg., R.S., Ch. 112 (S.B. </w:t>
      </w:r>
      <w:hyperlink w:docLocation="table" r:id="rId6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1110.251.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for the benefit of the district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pay indebtedness incurred or assumed by the district;</w:t>
      </w:r>
    </w:p>
    <w:p w:rsidR="003F3435" w:rsidRDefault="0032493E">
      <w:pPr>
        <w:spacing w:line="480" w:lineRule="auto"/>
        <w:ind w:firstLine="1440"/>
        <w:jc w:val="both"/>
      </w:pPr>
      <w:r>
        <w:t xml:space="preserve">(3)</w:t>
      </w:r>
      <w:r xml:space="preserve">
        <w:t> </w:t>
      </w:r>
      <w:r xml:space="preserve">
        <w:t> </w:t>
      </w:r>
      <w:r>
        <w:t xml:space="preserve">provide for the operation and maintenance of the district and hospital system; and</w:t>
      </w:r>
    </w:p>
    <w:p w:rsidR="003F3435" w:rsidRDefault="0032493E">
      <w:pPr>
        <w:spacing w:line="480" w:lineRule="auto"/>
        <w:ind w:firstLine="1440"/>
        <w:jc w:val="both"/>
      </w:pPr>
      <w:r>
        <w:t xml:space="preserve">(4)</w:t>
      </w:r>
      <w:r xml:space="preserve">
        <w:t> </w:t>
      </w:r>
      <w:r xml:space="preserve">
        <w:t> </w:t>
      </w:r>
      <w:r>
        <w:t xml:space="preserve">make improvements and additions to the hospital system.</w:t>
      </w:r>
    </w:p>
    <w:p w:rsidR="003F3435" w:rsidRDefault="0032493E">
      <w:pPr>
        <w:spacing w:line="480" w:lineRule="auto"/>
        <w:jc w:val="both"/>
      </w:pPr>
      <w:r>
        <w:t xml:space="preserve">Added by Acts 2013, 83rd Leg., R.S., Ch. 112 (S.B. </w:t>
      </w:r>
      <w:hyperlink w:docLocation="table" r:id="rId6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1110.252.</w:t>
      </w:r>
      <w:r xml:space="preserve">
        <w:t> </w:t>
      </w:r>
      <w:r xml:space="preserve">
        <w:t> </w:t>
      </w:r>
      <w:r>
        <w:t xml:space="preserve">TAX RATE.  (a)</w:t>
      </w:r>
      <w:r xml:space="preserve">
        <w:t> </w:t>
      </w:r>
      <w:r xml:space="preserve">
        <w:t> </w:t>
      </w:r>
      <w:r>
        <w:t xml:space="preserve">The board may impose the tax at a rate not to exceed 30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2013, 83rd Leg., R.S., Ch. 112 (S.B. </w:t>
      </w:r>
      <w:hyperlink w:docLocation="table" r:id="rId70">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 Type="http://schemas.openxmlformats.org/officeDocument/2006/relationships/hyperlink" Target="http://capitol.texas.gov/tlodocs/83R/billtext/html/SB01026F.HTM" TargetMode="External" Id="rId68" /><Relationship Type="http://schemas.openxmlformats.org/officeDocument/2006/relationships/hyperlink" Target="http://capitol.texas.gov/tlodocs/83R/billtext/html/SB01026F.HTM" TargetMode="External" Id="rId69" /><Relationship Type="http://schemas.openxmlformats.org/officeDocument/2006/relationships/hyperlink" Target="http://capitol.texas.gov/tlodocs/83R/billtext/html/SB01026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