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1112. WEST COKE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1112.001.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West Coke County Hospital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1112.002.</w:t>
      </w:r>
      <w:r xml:space="preserve">
        <w:t> </w:t>
      </w:r>
      <w:r xml:space="preserve">
        <w:t> </w:t>
      </w:r>
      <w:r>
        <w:t xml:space="preserve">AUTHORITY FOR CREATION.</w:t>
      </w:r>
      <w:r xml:space="preserve">
        <w:t> </w:t>
      </w:r>
      <w:r xml:space="preserve">
        <w:t> </w:t>
      </w:r>
      <w:r>
        <w:t xml:space="preserve">The West Coke County Hospital District is created under the authority of Section 9, Article IX, Texas Constitution, and has the rights, powers, and duties prescribed by this chapter.</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1112.003.</w:t>
      </w:r>
      <w:r xml:space="preserve">
        <w:t> </w:t>
      </w:r>
      <w:r xml:space="preserve">
        <w:t> </w:t>
      </w:r>
      <w:r>
        <w:t xml:space="preserve">ESSENTIAL PUBLIC FUNCTION.</w:t>
      </w:r>
      <w:r xml:space="preserve">
        <w:t> </w:t>
      </w:r>
      <w:r xml:space="preserve">
        <w:t> </w:t>
      </w:r>
      <w:r>
        <w:t xml:space="preserve">The district performs an essential public function in carrying out the purposes of this chapter.</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1112.004.</w:t>
      </w:r>
      <w:r xml:space="preserve">
        <w:t> </w:t>
      </w:r>
      <w:r xml:space="preserve">
        <w:t> </w:t>
      </w:r>
      <w:r>
        <w:t xml:space="preserve">DISTRICT TERRITORY.</w:t>
      </w:r>
      <w:r xml:space="preserve">
        <w:t> </w:t>
      </w:r>
      <w:r xml:space="preserve">
        <w:t> </w:t>
      </w:r>
      <w:r>
        <w:t xml:space="preserve">The boundaries of the district are coextensive with the boundaries of County Commissioners Precincts 1 and 3 of Coke County, Texas, as those boundaries existed on January 1, 1963.</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1112.005.</w:t>
      </w:r>
      <w:r xml:space="preserve">
        <w:t> </w:t>
      </w:r>
      <w:r xml:space="preserve">
        <w:t> </w:t>
      </w:r>
      <w:r>
        <w:t xml:space="preserve">DISTRICT SUPPORT AND MAINTENANCE NOT STATE OBLIGATION.</w:t>
      </w:r>
      <w:r xml:space="preserve">
        <w:t> </w:t>
      </w:r>
      <w:r xml:space="preserve">
        <w:t> </w:t>
      </w:r>
      <w:r>
        <w:t xml:space="preserve">The support and maintenance of the district may not become a charge against or obligation of this state.</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1112.051.</w:t>
      </w:r>
      <w:r xml:space="preserve">
        <w:t> </w:t>
      </w:r>
      <w:r xml:space="preserve">
        <w:t> </w:t>
      </w:r>
      <w:r>
        <w:t xml:space="preserve">BOARD ELECTION; TERM.</w:t>
      </w:r>
      <w:r xml:space="preserve">
        <w:t> </w:t>
      </w:r>
      <w:r>
        <w:t xml:space="preserve">(a) The district is governed by a board of five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 directors serve staggered two-year terms, with the terms of two or three directors expiring each year, as appropriate.</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1112.052.</w:t>
      </w:r>
      <w:r xml:space="preserve">
        <w:t> </w:t>
      </w:r>
      <w:r xml:space="preserve">
        <w:t> </w:t>
      </w:r>
      <w:r>
        <w:t xml:space="preserve">NOTICE OF ELECTION.</w:t>
      </w:r>
      <w:r xml:space="preserve">
        <w:t> </w:t>
      </w:r>
      <w:r xml:space="preserve">
        <w:t> </w:t>
      </w:r>
      <w:r>
        <w:t xml:space="preserve">At least 10 days before the date of a directors' election, notice of the election must be published one time in a newspaper of general circulation in Coke County.</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1112.053.</w:t>
      </w:r>
      <w:r xml:space="preserve">
        <w:t> </w:t>
      </w:r>
      <w:r xml:space="preserve">
        <w:t> </w:t>
      </w:r>
      <w:r>
        <w:t xml:space="preserve">BALLOT PETITION.</w:t>
      </w:r>
      <w:r xml:space="preserve">
        <w:t> </w:t>
      </w:r>
      <w:r xml:space="preserve">
        <w:t> </w:t>
      </w:r>
      <w:r>
        <w:t xml:space="preserve">A person who wants to have the person's name printed on the ballot as a candidate for director must file a petition requesting that action. The petition must be:</w:t>
      </w:r>
    </w:p>
    <w:p w:rsidR="003F3435" w:rsidRDefault="0032493E">
      <w:pPr>
        <w:spacing w:line="480" w:lineRule="auto"/>
        <w:ind w:firstLine="1440"/>
        <w:jc w:val="both"/>
      </w:pPr>
      <w:r>
        <w:t xml:space="preserve">(1)</w:t>
      </w:r>
      <w:r xml:space="preserve">
        <w:t> </w:t>
      </w:r>
      <w:r xml:space="preserve">
        <w:t> </w:t>
      </w:r>
      <w:r>
        <w:t xml:space="preserve">signed by at least 25 registered voters; and</w:t>
      </w:r>
    </w:p>
    <w:p w:rsidR="003F3435" w:rsidRDefault="0032493E">
      <w:pPr>
        <w:spacing w:line="480" w:lineRule="auto"/>
        <w:ind w:firstLine="1440"/>
        <w:jc w:val="both"/>
      </w:pPr>
      <w:r>
        <w:t xml:space="preserve">(2)</w:t>
      </w:r>
      <w:r xml:space="preserve">
        <w:t> </w:t>
      </w:r>
      <w:r xml:space="preserve">
        <w:t> </w:t>
      </w:r>
      <w:r>
        <w:t xml:space="preserve">filed by the deadline imposed by Section </w:t>
      </w:r>
      <w:r>
        <w:t xml:space="preserve">144.005</w:t>
      </w:r>
      <w:r>
        <w:t xml:space="preserve">, Election Code.</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1112.054.</w:t>
      </w:r>
      <w:r xml:space="preserve">
        <w:t> </w:t>
      </w:r>
      <w:r xml:space="preserve">
        <w:t> </w:t>
      </w:r>
      <w:r>
        <w:t xml:space="preserve">QUALIFICATIONS FOR OFFICE.</w:t>
      </w:r>
      <w:r xml:space="preserve">
        <w:t> </w:t>
      </w:r>
      <w:r xml:space="preserve">
        <w:t> </w:t>
      </w:r>
      <w:r>
        <w:t xml:space="preserve">A person must at the time of election or appointment as director:</w:t>
      </w:r>
    </w:p>
    <w:p w:rsidR="003F3435" w:rsidRDefault="0032493E">
      <w:pPr>
        <w:spacing w:line="480" w:lineRule="auto"/>
        <w:ind w:firstLine="1440"/>
        <w:jc w:val="both"/>
      </w:pPr>
      <w:r>
        <w:t xml:space="preserve">(1)</w:t>
      </w:r>
      <w:r xml:space="preserve">
        <w:t> </w:t>
      </w:r>
      <w:r xml:space="preserve">
        <w:t> </w:t>
      </w:r>
      <w:r>
        <w:t xml:space="preserve">be a resident of the district;</w:t>
      </w:r>
    </w:p>
    <w:p w:rsidR="003F3435" w:rsidRDefault="0032493E">
      <w:pPr>
        <w:spacing w:line="480" w:lineRule="auto"/>
        <w:ind w:firstLine="1440"/>
        <w:jc w:val="both"/>
      </w:pPr>
      <w:r>
        <w:t xml:space="preserve">(2)</w:t>
      </w:r>
      <w:r xml:space="preserve">
        <w:t> </w:t>
      </w:r>
      <w:r xml:space="preserve">
        <w:t> </w:t>
      </w:r>
      <w:r>
        <w:t xml:space="preserve">own land subject to taxation in the district; and</w:t>
      </w:r>
    </w:p>
    <w:p w:rsidR="003F3435" w:rsidRDefault="0032493E">
      <w:pPr>
        <w:spacing w:line="480" w:lineRule="auto"/>
        <w:ind w:firstLine="1440"/>
        <w:jc w:val="both"/>
      </w:pPr>
      <w:r>
        <w:t xml:space="preserve">(3)</w:t>
      </w:r>
      <w:r xml:space="preserve">
        <w:t> </w:t>
      </w:r>
      <w:r xml:space="preserve">
        <w:t> </w:t>
      </w:r>
      <w:r>
        <w:t xml:space="preserve">be at least 18 years of age.</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1112.055.</w:t>
      </w:r>
      <w:r xml:space="preserve">
        <w:t> </w:t>
      </w:r>
      <w:r xml:space="preserve">
        <w:t> </w:t>
      </w:r>
      <w:r>
        <w:t xml:space="preserve">FILING OF OATH.</w:t>
      </w:r>
      <w:r xml:space="preserve">
        <w:t> </w:t>
      </w:r>
      <w:r xml:space="preserve">
        <w:t> </w:t>
      </w:r>
      <w:r>
        <w:t xml:space="preserve">The constitutional oath of office executed by a director must be filed in the district's office.</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1112.056.</w:t>
      </w:r>
      <w:r xml:space="preserve">
        <w:t> </w:t>
      </w:r>
      <w:r xml:space="preserve">
        <w:t> </w:t>
      </w:r>
      <w:r>
        <w:t xml:space="preserve">BOARD VACANCY.  (a)</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three for any reason, the remaining directors shall immediately call a special election to fill the vacancies.</w:t>
      </w:r>
      <w:r xml:space="preserve">
        <w:t> </w:t>
      </w:r>
      <w:r xml:space="preserve">
        <w:t> </w:t>
      </w:r>
      <w:r>
        <w:t xml:space="preserve">If the remaining directors do not call the election, the county judge of Coke County may fill the vacancies by appointment.</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1112.057.</w:t>
      </w:r>
      <w:r xml:space="preserve">
        <w:t> </w:t>
      </w:r>
      <w:r xml:space="preserve">
        <w:t> </w:t>
      </w:r>
      <w:r>
        <w:t xml:space="preserve">OFFICERS.</w:t>
      </w:r>
      <w:r xml:space="preserve">
        <w:t> </w:t>
      </w:r>
      <w:r xml:space="preserve">
        <w:t> </w:t>
      </w:r>
      <w:r>
        <w:t xml:space="preserve">The board shall elect from among its members a president, a vice president, and a secretary.</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1112.058.</w:t>
      </w:r>
      <w:r xml:space="preserve">
        <w:t> </w:t>
      </w:r>
      <w:r xml:space="preserve">
        <w:t> </w:t>
      </w:r>
      <w:r>
        <w:t xml:space="preserve">COMPENSATION.</w:t>
      </w:r>
      <w:r xml:space="preserve">
        <w:t> </w:t>
      </w:r>
      <w:r xml:space="preserve">
        <w:t> </w:t>
      </w:r>
      <w:r>
        <w:t xml:space="preserve">A director serves without compensation.</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1112.059.</w:t>
      </w:r>
      <w:r xml:space="preserve">
        <w:t> </w:t>
      </w:r>
      <w:r xml:space="preserve">
        <w:t> </w:t>
      </w:r>
      <w:r>
        <w:t xml:space="preserve">VOTING REQUIREMENT.</w:t>
      </w:r>
      <w:r xml:space="preserve">
        <w:t> </w:t>
      </w:r>
      <w:r xml:space="preserve">
        <w:t> </w:t>
      </w:r>
      <w:r>
        <w:t xml:space="preserve">A concurrence of three directors is sufficient in any matter relating to district business.</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1112.060.</w:t>
      </w:r>
      <w:r xml:space="preserve">
        <w:t> </w:t>
      </w:r>
      <w:r xml:space="preserve">
        <w:t> </w:t>
      </w:r>
      <w:r>
        <w:t xml:space="preserve">DISTRICT ADMINISTRATOR; ASSISTANT ADMINISTRATOR.  (a)</w:t>
      </w:r>
      <w:r xml:space="preserve">
        <w:t> </w:t>
      </w:r>
      <w:r xml:space="preserve">
        <w:t> </w:t>
      </w:r>
      <w:r>
        <w:t xml:space="preserve">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shall receive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1112.061.</w:t>
      </w:r>
      <w:r xml:space="preserve">
        <w:t> </w:t>
      </w:r>
      <w:r xml:space="preserve">
        <w:t> </w:t>
      </w:r>
      <w:r>
        <w:t xml:space="preserve">GENERAL DUTIES OF DISTRICT ADMINISTRATOR.</w:t>
      </w:r>
      <w:r xml:space="preserve">
        <w:t> </w:t>
      </w:r>
      <w:r xml:space="preserve">
        <w:t> </w:t>
      </w:r>
      <w:r>
        <w:t xml:space="preserve">Subject to any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1112.062.</w:t>
      </w:r>
      <w:r xml:space="preserve">
        <w:t> </w:t>
      </w:r>
      <w:r xml:space="preserve">
        <w:t> </w:t>
      </w:r>
      <w:r>
        <w:t xml:space="preserve">EMPLOYEES.</w:t>
      </w:r>
      <w:r xml:space="preserve">
        <w:t> </w:t>
      </w:r>
      <w:r xml:space="preserve">
        <w:t> </w:t>
      </w:r>
      <w:r>
        <w:t xml:space="preserve">The board may employ any doctors, technicians, nurses, and other employees as considered necessary for the efficient operation of the district or may provide that the district administrator has the authority to employ those persons.</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1112.063.</w:t>
      </w:r>
      <w:r xml:space="preserve">
        <w:t> </w:t>
      </w:r>
      <w:r xml:space="preserve">
        <w:t> </w:t>
      </w:r>
      <w:r>
        <w:t xml:space="preserve">RETIREMENT PROGRAM.</w:t>
      </w:r>
      <w:r xml:space="preserve">
        <w:t> </w:t>
      </w:r>
      <w:r xml:space="preserve">
        <w:t> </w:t>
      </w:r>
      <w:r>
        <w:t xml:space="preserve">The board may enter into any contract or agreement with this state or the federal government as required to establish or continue a retirement program for the benefit of the district's employees.</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1112.064.</w:t>
      </w:r>
      <w:r xml:space="preserve">
        <w:t> </w:t>
      </w:r>
      <w:r xml:space="preserve">
        <w:t> </w:t>
      </w:r>
      <w:r>
        <w:t xml:space="preserve">MAINTENANCE OF RECORDS; PUBLIC INSPECTION.  (a)</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keep an accurate account of board meetings and proceedings; and</w:t>
      </w:r>
    </w:p>
    <w:p w:rsidR="003F3435" w:rsidRDefault="0032493E">
      <w:pPr>
        <w:spacing w:line="480" w:lineRule="auto"/>
        <w:ind w:firstLine="1440"/>
        <w:jc w:val="both"/>
      </w:pPr>
      <w:r>
        <w:t xml:space="preserve">(2)</w:t>
      </w:r>
      <w:r xml:space="preserve">
        <w:t> </w:t>
      </w:r>
      <w:r xml:space="preserve">
        <w:t> </w:t>
      </w:r>
      <w:r>
        <w:t xml:space="preserve">maintain at the district's principal office all district records and accounts, including contracts, notices, duplicate vouchers, and duplicate receipts.</w:t>
      </w:r>
    </w:p>
    <w:p w:rsidR="003F3435" w:rsidRDefault="0032493E">
      <w:pPr>
        <w:spacing w:line="480" w:lineRule="auto"/>
        <w:ind w:firstLine="720"/>
        <w:jc w:val="both"/>
      </w:pPr>
      <w:r>
        <w:t xml:space="preserve">(b)</w:t>
      </w:r>
      <w:r xml:space="preserve">
        <w:t> </w:t>
      </w:r>
      <w:r xml:space="preserve">
        <w:t> </w:t>
      </w:r>
      <w:r>
        <w:t xml:space="preserve">The information described by Subsection (a) shall be open to public inspection at the district's principal office at all reasonable times.</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1112.101.</w:t>
      </w:r>
      <w:r xml:space="preserve">
        <w:t> </w:t>
      </w:r>
      <w:r xml:space="preserve">
        <w:t> </w:t>
      </w:r>
      <w:r>
        <w:t xml:space="preserve">DISTRICT RESPONSIBILITY.</w:t>
      </w:r>
      <w:r xml:space="preserve">
        <w:t> </w:t>
      </w:r>
      <w:r xml:space="preserve">
        <w:t> </w:t>
      </w:r>
      <w:r>
        <w:t xml:space="preserve">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for providing medical and hospital care of indigent persons;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1112.102.</w:t>
      </w:r>
      <w:r xml:space="preserve">
        <w:t> </w:t>
      </w:r>
      <w:r xml:space="preserve">
        <w:t> </w:t>
      </w:r>
      <w:r>
        <w:t xml:space="preserve">RESTRICTION ON POLITICAL SUBDIVISION TAXATION AND DEBT.</w:t>
      </w:r>
      <w:r xml:space="preserve">
        <w:t> </w:t>
      </w:r>
      <w:r xml:space="preserve">
        <w:t> </w:t>
      </w:r>
      <w:r>
        <w:t xml:space="preserve">Coke County or another political subdivision, other than the district, may not impose a tax or issue bonds or other obligations for hospital purposes for medical treatment of indigent persons in the district.</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1112.103.</w:t>
      </w:r>
      <w:r xml:space="preserve">
        <w:t> </w:t>
      </w:r>
      <w:r xml:space="preserve">
        <w:t> </w:t>
      </w:r>
      <w:r>
        <w:t xml:space="preserve">MANAGEMENT, CONTROL, AND ADMINISTRATION.</w:t>
      </w:r>
      <w:r xml:space="preserve">
        <w:t> </w:t>
      </w:r>
      <w:r xml:space="preserve">
        <w:t> </w:t>
      </w:r>
      <w:r>
        <w:t xml:space="preserve">The board shall manage, control, and administer the district's hospitals and hospital system.</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1112.104.</w:t>
      </w:r>
      <w:r xml:space="preserve">
        <w:t> </w:t>
      </w:r>
      <w:r xml:space="preserve">
        <w:t> </w:t>
      </w:r>
      <w:r>
        <w:t xml:space="preserve">HOSPITAL SYSTEM.  (a)</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ind w:firstLine="720"/>
        <w:jc w:val="both"/>
      </w:pPr>
      <w:r>
        <w:t xml:space="preserve">(b)</w:t>
      </w:r>
      <w:r xml:space="preserve">
        <w:t> </w:t>
      </w:r>
      <w:r xml:space="preserve">
        <w:t> </w:t>
      </w:r>
      <w:r>
        <w:t xml:space="preserve">The board shall determine the type, number, and location of buildings required to maintain an adequate hospital system.</w:t>
      </w:r>
    </w:p>
    <w:p w:rsidR="003F3435" w:rsidRDefault="0032493E">
      <w:pPr>
        <w:spacing w:line="480" w:lineRule="auto"/>
        <w:ind w:firstLine="720"/>
        <w:jc w:val="both"/>
      </w:pPr>
      <w:r>
        <w:t xml:space="preserve">(c)</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outpatient clinics; and</w:t>
      </w:r>
    </w:p>
    <w:p w:rsidR="003F3435" w:rsidRDefault="0032493E">
      <w:pPr>
        <w:spacing w:line="480" w:lineRule="auto"/>
        <w:ind w:firstLine="1440"/>
        <w:jc w:val="both"/>
      </w:pPr>
      <w:r>
        <w:t xml:space="preserve">(2)</w:t>
      </w:r>
      <w:r xml:space="preserve">
        <w:t> </w:t>
      </w:r>
      <w:r xml:space="preserve">
        <w:t> </w:t>
      </w:r>
      <w:r>
        <w:t xml:space="preserve">any other facilities the board considers necessary for hospital care.</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1112.105.</w:t>
      </w:r>
      <w:r xml:space="preserve">
        <w:t> </w:t>
      </w:r>
      <w:r xml:space="preserve">
        <w:t> </w:t>
      </w:r>
      <w:r>
        <w:t xml:space="preserve">RULES.</w:t>
      </w:r>
      <w:r xml:space="preserve">
        <w:t> </w:t>
      </w:r>
      <w:r xml:space="preserve">
        <w:t> </w:t>
      </w:r>
      <w:r>
        <w:t xml:space="preserve">The board may adopt rules for the operation of the district and as required to administer this chapter.</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1112.106.</w:t>
      </w:r>
      <w:r xml:space="preserve">
        <w:t> </w:t>
      </w:r>
      <w:r xml:space="preserve">
        <w:t> </w:t>
      </w:r>
      <w:r>
        <w:t xml:space="preserve">PURCHASING AND ACCOUNTING.</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1112.107.</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to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1112.108.</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1112.109.</w:t>
      </w:r>
      <w:r xml:space="preserve">
        <w:t> </w:t>
      </w:r>
      <w:r xml:space="preserve">
        <w:t> </w:t>
      </w:r>
      <w:r>
        <w:t xml:space="preserve">CONTRACTS WITH GOVERNMENTAL ENTITIES FOR CARE AND TREATMENT.</w:t>
      </w:r>
      <w:r xml:space="preserve">
        <w:t> </w:t>
      </w:r>
      <w:r xml:space="preserve">
        <w:t> </w:t>
      </w:r>
      <w:r>
        <w:t xml:space="preserve">The board may contract with:</w:t>
      </w:r>
    </w:p>
    <w:p w:rsidR="003F3435" w:rsidRDefault="0032493E">
      <w:pPr>
        <w:spacing w:line="480" w:lineRule="auto"/>
        <w:ind w:firstLine="1440"/>
        <w:jc w:val="both"/>
      </w:pPr>
      <w:r>
        <w:t xml:space="preserve">(1)</w:t>
      </w:r>
      <w:r xml:space="preserve">
        <w:t> </w:t>
      </w:r>
      <w:r xml:space="preserve">
        <w:t> </w:t>
      </w:r>
      <w:r>
        <w:t xml:space="preserve">any county or municipality located outside the district for the care and treatment of a sick or injured person of that county or municipality; and</w:t>
      </w:r>
    </w:p>
    <w:p w:rsidR="003F3435" w:rsidRDefault="0032493E">
      <w:pPr>
        <w:spacing w:line="480" w:lineRule="auto"/>
        <w:ind w:firstLine="1440"/>
        <w:jc w:val="both"/>
      </w:pPr>
      <w:r>
        <w:t xml:space="preserve">(2)</w:t>
      </w:r>
      <w:r xml:space="preserve">
        <w:t> </w:t>
      </w:r>
      <w:r xml:space="preserve">
        <w:t> </w:t>
      </w:r>
      <w:r>
        <w:t xml:space="preserve">this state or a federal agency for the treatment of a sick or injured person for whom this state or the federal government is responsible.</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1112.110.</w:t>
      </w:r>
      <w:r xml:space="preserve">
        <w:t> </w:t>
      </w:r>
      <w:r xml:space="preserve">
        <w:t> </w:t>
      </w:r>
      <w:r>
        <w:t xml:space="preserve">PAYMENT FOR TREATMENT; PROCEDURES.  (a)</w:t>
      </w:r>
      <w:r xml:space="preserve">
        <w:t> </w:t>
      </w:r>
      <w:r xml:space="preserve">
        <w:t> </w:t>
      </w:r>
      <w:r>
        <w:t xml:space="preserve">When a patient who resides in the district is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patient's care and treatment, the patient or those relatives shall be ordered to pay the district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1112.111.</w:t>
      </w:r>
      <w:r xml:space="preserve">
        <w:t> </w:t>
      </w:r>
      <w:r xml:space="preserve">
        <w:t> </w:t>
      </w:r>
      <w:r>
        <w:t xml:space="preserve">AUTHORITY TO SUE AND BE SUED.</w:t>
      </w:r>
      <w:r xml:space="preserve">
        <w:t> </w:t>
      </w:r>
      <w:r xml:space="preserve">
        <w:t> </w:t>
      </w:r>
      <w:r>
        <w:t xml:space="preserve">The district, through the board, may sue and be sued.</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1112.151.</w:t>
      </w:r>
      <w:r xml:space="preserve">
        <w:t> </w:t>
      </w:r>
      <w:r xml:space="preserve">
        <w:t> </w:t>
      </w:r>
      <w:r>
        <w:t xml:space="preserve">BUDGET.  (a)</w:t>
      </w:r>
      <w:r xml:space="preserve">
        <w:t> </w:t>
      </w:r>
      <w:r xml:space="preserve">
        <w:t> </w:t>
      </w:r>
      <w:r>
        <w:t xml:space="preserve">The district administrator shall prepare for approval by the board an annual budget that corresponds to the district's fiscal year.</w:t>
      </w:r>
    </w:p>
    <w:p w:rsidR="003F3435" w:rsidRDefault="0032493E">
      <w:pPr>
        <w:spacing w:line="480" w:lineRule="auto"/>
        <w:ind w:firstLine="720"/>
        <w:jc w:val="both"/>
      </w:pPr>
      <w:r>
        <w:t xml:space="preserve">(b)</w:t>
      </w:r>
      <w:r xml:space="preserve">
        <w:t> </w:t>
      </w:r>
      <w:r xml:space="preserve">
        <w:t> </w:t>
      </w:r>
      <w:r>
        <w:t xml:space="preserve">Not later than August 31 of each year, the board shall publish notice of a public hearing on the proposed budget.</w:t>
      </w:r>
      <w:r xml:space="preserve">
        <w:t> </w:t>
      </w:r>
      <w:r xml:space="preserve">
        <w:t> </w:t>
      </w:r>
      <w:r>
        <w:t xml:space="preserve">The notice must be published in a newspaper of general circulation in Coke County at least 10 days before the date of the hearing.</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1112.152.</w:t>
      </w:r>
      <w:r xml:space="preserve">
        <w:t> </w:t>
      </w:r>
      <w:r xml:space="preserve">
        <w:t> </w:t>
      </w:r>
      <w:r>
        <w:t xml:space="preserve">FISCAL YEAR.</w:t>
      </w:r>
      <w:r xml:space="preserve">
        <w:t> </w:t>
      </w:r>
      <w:r xml:space="preserve">
        <w:t> </w:t>
      </w:r>
      <w:r>
        <w:t xml:space="preserve">The district operates on a fiscal year that begins on October 1 and ends on September 30.</w:t>
      </w:r>
    </w:p>
    <w:p w:rsidR="003F3435" w:rsidRDefault="0032493E">
      <w:pPr>
        <w:spacing w:line="480" w:lineRule="auto"/>
        <w:jc w:val="both"/>
      </w:pPr>
      <w:r>
        <w:t xml:space="preserve">Added by Acts 2013, 83rd Leg., R.S., Ch. 112 (S.B. </w:t>
      </w:r>
      <w:hyperlink w:docLocation="table" r:id="rId4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1112.153.</w:t>
      </w:r>
      <w:r xml:space="preserve">
        <w:t> </w:t>
      </w:r>
      <w:r xml:space="preserve">
        <w:t> </w:t>
      </w:r>
      <w:r>
        <w:t xml:space="preserve">AUDIT.  (a)</w:t>
      </w:r>
      <w:r xml:space="preserve">
        <w:t> </w:t>
      </w:r>
      <w:r xml:space="preserve">
        <w:t> </w:t>
      </w:r>
      <w:r>
        <w:t xml:space="preserve">The district shall have an audit made of the district's financial condition.</w:t>
      </w:r>
    </w:p>
    <w:p w:rsidR="003F3435" w:rsidRDefault="0032493E">
      <w:pPr>
        <w:spacing w:line="480" w:lineRule="auto"/>
        <w:ind w:firstLine="720"/>
        <w:jc w:val="both"/>
      </w:pPr>
      <w:r>
        <w:t xml:space="preserve">(b)</w:t>
      </w:r>
      <w:r xml:space="preserve">
        <w:t> </w:t>
      </w:r>
      <w:r xml:space="preserve">
        <w:t> </w:t>
      </w:r>
      <w:r>
        <w:t xml:space="preserve">The audit shall be open to inspection at all times at the district's principal office.</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1112.154.</w:t>
      </w:r>
      <w:r xml:space="preserve">
        <w:t> </w:t>
      </w:r>
      <w:r xml:space="preserve">
        <w:t> </w:t>
      </w:r>
      <w:r>
        <w:t xml:space="preserve">FINANCIAL REPORT.</w:t>
      </w:r>
      <w:r xml:space="preserve">
        <w:t> </w:t>
      </w:r>
      <w:r xml:space="preserve">
        <w:t> </w:t>
      </w:r>
      <w:r>
        <w:t xml:space="preserve">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1112.155.</w:t>
      </w:r>
      <w:r xml:space="preserve">
        <w:t> </w:t>
      </w:r>
      <w:r xml:space="preserve">
        <w:t> </w:t>
      </w:r>
      <w:r>
        <w:t xml:space="preserve">DEPOSITORY.  (a)</w:t>
      </w:r>
      <w:r xml:space="preserve">
        <w:t> </w:t>
      </w:r>
      <w:r xml:space="preserve">
        <w:t> </w:t>
      </w:r>
      <w:r>
        <w:t xml:space="preserve">The board shall select one or more banks to serve as a depository for district money.</w:t>
      </w:r>
    </w:p>
    <w:p w:rsidR="003F3435" w:rsidRDefault="0032493E">
      <w:pPr>
        <w:spacing w:line="480" w:lineRule="auto"/>
        <w:ind w:firstLine="720"/>
        <w:jc w:val="both"/>
      </w:pPr>
      <w:r>
        <w:t xml:space="preserve">(b)</w:t>
      </w:r>
      <w:r xml:space="preserve">
        <w:t> </w:t>
      </w:r>
      <w:r xml:space="preserve">
        <w:t> </w:t>
      </w:r>
      <w:r>
        <w:t xml:space="preserve">All district money shall be immediately deposited on receipt with a depository bank, except that sufficient money must be remitted to an appropriate bank to pay the principal of and interest on the district's outstanding bonds or other obligations assumed by the district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the bank from being selected as a depository.</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1.01,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139 (S.B. </w:t>
      </w:r>
      <w:hyperlink w:docLocation="table" r:id="rId50">
        <w:r>
          <w:rPr>
            <w:rStyle w:val="Hyperlink"/>
          </w:rPr>
          <w:t>499</w:t>
        </w:r>
      </w:hyperlink>
      <w:r>
        <w:t xml:space="preserve">), Sec. 1, eff. May 24, 2025.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1112.201.</w:t>
      </w:r>
      <w:r xml:space="preserve">
        <w:t> </w:t>
      </w:r>
      <w:r xml:space="preserve">
        <w:t> </w:t>
      </w:r>
      <w:r>
        <w:t xml:space="preserve">GENERAL OBLIGATION BONDS.  (a)</w:t>
      </w:r>
      <w:r xml:space="preserve">
        <w:t> </w:t>
      </w:r>
      <w:r xml:space="preserve">
        <w:t> </w:t>
      </w:r>
      <w:r>
        <w:t xml:space="preserve">The board may issue and sell general obligation bonds in the name and on the faith and credit of the district for any purpose related to the purchase, construction, acquisition, repair, or renovation of buildings and improvements, and equipping buildings and improvements for a hospital and the hospital system, as determined by the board.</w:t>
      </w:r>
    </w:p>
    <w:p w:rsidR="003F3435" w:rsidRDefault="0032493E">
      <w:pPr>
        <w:spacing w:line="480" w:lineRule="auto"/>
        <w:ind w:firstLine="720"/>
        <w:jc w:val="both"/>
      </w:pPr>
      <w:r>
        <w:t xml:space="preserve">(b)</w:t>
      </w:r>
      <w:r xml:space="preserve">
        <w:t> </w:t>
      </w:r>
      <w:r xml:space="preserve">
        <w:t> </w:t>
      </w:r>
      <w:r>
        <w:t xml:space="preserve">The board shall issue the bonds in compliance with the applicable provisions of Subtitles A and C, Title 9, Government Code.</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1112.202.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and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25 cents on each $100 valuation of taxable property in the district.</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shall call the election.</w:t>
      </w:r>
      <w:r xml:space="preserve">
        <w:t> </w:t>
      </w:r>
      <w:r xml:space="preserve">
        <w:t> </w:t>
      </w:r>
      <w:r>
        <w:t xml:space="preserve">The election must be held in accordance with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bond election order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maturity of the bonds; and</w:t>
      </w:r>
    </w:p>
    <w:p w:rsidR="003F3435" w:rsidRDefault="0032493E">
      <w:pPr>
        <w:spacing w:line="480" w:lineRule="auto"/>
        <w:ind w:firstLine="1440"/>
        <w:jc w:val="both"/>
      </w:pPr>
      <w:r>
        <w:t xml:space="preserve">(6)</w:t>
      </w:r>
      <w:r xml:space="preserve">
        <w:t> </w:t>
      </w:r>
      <w:r xml:space="preserve">
        <w:t> </w:t>
      </w:r>
      <w:r>
        <w:t xml:space="preserve">the maximum interest rate of the bonds.</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1112.204.</w:t>
      </w:r>
      <w:r xml:space="preserve">
        <w:t> </w:t>
      </w:r>
      <w:r xml:space="preserve">
        <w:t> </w:t>
      </w:r>
      <w:r>
        <w:t xml:space="preserve">EXECUTION OF GENERAL OBLIGATION BONDS.</w:t>
      </w:r>
      <w:r xml:space="preserve">
        <w:t> </w:t>
      </w:r>
      <w:r xml:space="preserve">
        <w:t> </w:t>
      </w:r>
      <w:r>
        <w:t xml:space="preserve">The board president shall execute the general obligation bonds in the district's name and the board secretary shall attest the bonds.</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1112.205.</w:t>
      </w:r>
      <w:r xml:space="preserve">
        <w:t> </w:t>
      </w:r>
      <w:r xml:space="preserve">
        <w:t> </w:t>
      </w:r>
      <w:r>
        <w:t xml:space="preserve">REFUNDING BONDS.  (a)</w:t>
      </w:r>
      <w:r xml:space="preserve">
        <w:t> </w:t>
      </w:r>
      <w:r xml:space="preserve">
        <w:t> </w:t>
      </w:r>
      <w:r>
        <w:t xml:space="preserve">District refunding bonds may, without an election, be issued to refund any bonds or other refundable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bonds or other refundable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the outstanding bonds or other refundable indebtedness.</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1112.206.</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any profits made in the sale of the bonds.</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1112.251.</w:t>
      </w:r>
      <w:r xml:space="preserve">
        <w:t> </w:t>
      </w:r>
      <w:r xml:space="preserve">
        <w:t> </w:t>
      </w:r>
      <w:r>
        <w:t xml:space="preserve">IMPOSITION OF AD VALOREM TAX.  (a)</w:t>
      </w:r>
      <w:r xml:space="preserve">
        <w:t> </w:t>
      </w:r>
      <w:r xml:space="preserve">
        <w:t> </w:t>
      </w:r>
      <w:r>
        <w:t xml:space="preserve">The district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meet the requirements of:</w:t>
      </w:r>
    </w:p>
    <w:p w:rsidR="003F3435" w:rsidRDefault="0032493E">
      <w:pPr>
        <w:spacing w:line="480" w:lineRule="auto"/>
        <w:ind w:firstLine="1440"/>
        <w:jc w:val="both"/>
      </w:pPr>
      <w:r>
        <w:t xml:space="preserve">(1)</w:t>
      </w:r>
      <w:r xml:space="preserve">
        <w:t> </w:t>
      </w:r>
      <w:r xml:space="preserve">
        <w:t> </w:t>
      </w:r>
      <w:r>
        <w:t xml:space="preserve">district bonds;</w:t>
      </w:r>
    </w:p>
    <w:p w:rsidR="003F3435" w:rsidRDefault="0032493E">
      <w:pPr>
        <w:spacing w:line="480" w:lineRule="auto"/>
        <w:ind w:firstLine="1440"/>
        <w:jc w:val="both"/>
      </w:pPr>
      <w:r>
        <w:t xml:space="preserve">(2)</w:t>
      </w:r>
      <w:r xml:space="preserve">
        <w:t> </w:t>
      </w:r>
      <w:r xml:space="preserve">
        <w:t> </w:t>
      </w:r>
      <w:r>
        <w:t xml:space="preserve">indebtedness assumed by the district; and</w:t>
      </w:r>
    </w:p>
    <w:p w:rsidR="003F3435" w:rsidRDefault="0032493E">
      <w:pPr>
        <w:spacing w:line="480" w:lineRule="auto"/>
        <w:ind w:firstLine="1440"/>
        <w:jc w:val="both"/>
      </w:pPr>
      <w:r>
        <w:t xml:space="preserve">(3)</w:t>
      </w:r>
      <w:r xml:space="preserve">
        <w:t> </w:t>
      </w:r>
      <w:r xml:space="preserve">
        <w:t> </w:t>
      </w:r>
      <w:r>
        <w:t xml:space="preserve">district maintenance and operating expenses.</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1112.252.</w:t>
      </w:r>
      <w:r xml:space="preserve">
        <w:t> </w:t>
      </w:r>
      <w:r xml:space="preserve">
        <w:t> </w:t>
      </w:r>
      <w:r>
        <w:t xml:space="preserve">TAX RATE.</w:t>
      </w:r>
      <w:r xml:space="preserve">
        <w:t> </w:t>
      </w:r>
      <w:r xml:space="preserve">
        <w:t> </w:t>
      </w:r>
      <w:r>
        <w:t xml:space="preserve">Unless the rate is increased as provided by Section </w:t>
      </w:r>
      <w:r>
        <w:t xml:space="preserve">1112.253</w:t>
      </w:r>
      <w:r>
        <w:t xml:space="preserve">, the district may impose the tax at a rate not to exceed 25 cents on each $100 valuation of all taxable property in the district.</w:t>
      </w:r>
    </w:p>
    <w:p w:rsidR="003F3435" w:rsidRDefault="0032493E">
      <w:pPr>
        <w:spacing w:line="480" w:lineRule="auto"/>
        <w:jc w:val="both"/>
      </w:pPr>
      <w:r>
        <w:t xml:space="preserve">Added by Acts 2013, 83rd Leg., R.S., Ch. 112 (S.B. </w:t>
      </w:r>
      <w:hyperlink w:docLocation="table" r:id="rId5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1112.253.</w:t>
      </w:r>
      <w:r xml:space="preserve">
        <w:t> </w:t>
      </w:r>
      <w:r xml:space="preserve">
        <w:t> </w:t>
      </w:r>
      <w:r>
        <w:t xml:space="preserve">ELECTION TO INCREASE MAXIMUM TAX RATE.  (a)</w:t>
      </w:r>
      <w:r xml:space="preserve">
        <w:t> </w:t>
      </w:r>
      <w:r xml:space="preserve">
        <w:t> </w:t>
      </w:r>
      <w:r>
        <w:t xml:space="preserve">The board may order an election to increase the district's maximum tax rate to a rate not to exceed 75 cents on each $100 valuation of all taxable property in the district.</w:t>
      </w:r>
    </w:p>
    <w:p w:rsidR="003F3435" w:rsidRDefault="0032493E">
      <w:pPr>
        <w:spacing w:line="480" w:lineRule="auto"/>
        <w:ind w:firstLine="720"/>
        <w:jc w:val="both"/>
      </w:pPr>
      <w:r>
        <w:t xml:space="preserve">(b)</w:t>
      </w:r>
      <w:r xml:space="preserve">
        <w:t> </w:t>
      </w:r>
      <w:r xml:space="preserve">
        <w:t> </w:t>
      </w:r>
      <w:r>
        <w:t xml:space="preserve">Notice of election shall be given by publishing a substantial copy of the election order in a newspaper of general circulation in the district once a week for two consecutive weeks before the date of the election.</w:t>
      </w:r>
      <w:r xml:space="preserve">
        <w:t> </w:t>
      </w:r>
      <w:r xml:space="preserve">
        <w:t> </w:t>
      </w:r>
      <w:r>
        <w:t xml:space="preserve">The first notice must be published at least 14 days before the date of the election.</w:t>
      </w:r>
    </w:p>
    <w:p w:rsidR="003F3435" w:rsidRDefault="0032493E">
      <w:pPr>
        <w:spacing w:line="480" w:lineRule="auto"/>
        <w:ind w:firstLine="720"/>
        <w:jc w:val="both"/>
      </w:pPr>
      <w:r>
        <w:t xml:space="preserve">(c)</w:t>
      </w:r>
      <w:r xml:space="preserve">
        <w:t> </w:t>
      </w:r>
      <w:r xml:space="preserve">
        <w:t> </w:t>
      </w:r>
      <w:r>
        <w:t xml:space="preserve">The ballot for the election shall be printed to permit voting for or against the proposition: "The imposition of annual taxes by the district for hospital purposes at a rate not to exceed 75 cents on the $100 valuation of all taxable property in the district."</w:t>
      </w:r>
    </w:p>
    <w:p w:rsidR="003F3435" w:rsidRDefault="0032493E">
      <w:pPr>
        <w:spacing w:line="480" w:lineRule="auto"/>
        <w:ind w:firstLine="720"/>
        <w:jc w:val="both"/>
      </w:pPr>
      <w:r>
        <w:t xml:space="preserve">(d)</w:t>
      </w:r>
      <w:r xml:space="preserve">
        <w:t> </w:t>
      </w:r>
      <w:r xml:space="preserve">
        <w:t> </w:t>
      </w:r>
      <w:r>
        <w:t xml:space="preserve">If a majority of district voters approve the proposition, the board may impose taxes as authorized by the proposition.</w:t>
      </w:r>
    </w:p>
    <w:p w:rsidR="003F3435" w:rsidRDefault="0032493E">
      <w:pPr>
        <w:spacing w:line="480" w:lineRule="auto"/>
        <w:ind w:firstLine="720"/>
        <w:jc w:val="both"/>
      </w:pPr>
      <w:r>
        <w:t xml:space="preserve">(e)</w:t>
      </w:r>
      <w:r xml:space="preserve">
        <w:t> </w:t>
      </w:r>
      <w:r xml:space="preserve">
        <w:t> </w:t>
      </w:r>
      <w:r>
        <w:t xml:space="preserve">A copy of the election results are a public record.</w:t>
      </w:r>
    </w:p>
    <w:p w:rsidR="003F3435" w:rsidRDefault="0032493E">
      <w:pPr>
        <w:spacing w:line="480" w:lineRule="auto"/>
        <w:jc w:val="both"/>
      </w:pPr>
      <w:r>
        <w:t xml:space="preserve">Added by Acts 2013, 83rd Leg., R.S., Ch. 112 (S.B. </w:t>
      </w:r>
      <w:hyperlink w:docLocation="table" r:id="rId5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1112.254.</w:t>
      </w:r>
      <w:r xml:space="preserve">
        <w:t> </w:t>
      </w:r>
      <w:r xml:space="preserve">
        <w:t> </w:t>
      </w:r>
      <w:r>
        <w:t xml:space="preserve">TAX ASSESSOR-COLLECTOR.</w:t>
      </w:r>
      <w:r xml:space="preserve">
        <w:t> </w:t>
      </w:r>
      <w:r xml:space="preserve">
        <w:t> </w:t>
      </w:r>
      <w:r>
        <w:t xml:space="preserve">The tax assessor-collector of Coke County shall assess and collect taxes imposed by the district.</w:t>
      </w:r>
    </w:p>
    <w:p w:rsidR="003F3435" w:rsidRDefault="0032493E">
      <w:pPr>
        <w:spacing w:line="480" w:lineRule="auto"/>
        <w:jc w:val="both"/>
      </w:pPr>
      <w:r>
        <w:t xml:space="preserve">Added by Acts 2013, 83rd Leg., R.S., Ch. 112 (S.B. </w:t>
      </w:r>
      <w:hyperlink w:docLocation="table" r:id="rId60">
        <w:r>
          <w:rPr>
            <w:rStyle w:val="Hyperlink"/>
          </w:rPr>
          <w:t>1026</w:t>
        </w:r>
      </w:hyperlink>
      <w:r>
        <w:t xml:space="preserve">), Sec. 1.01,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 Type="http://schemas.openxmlformats.org/officeDocument/2006/relationships/hyperlink" Target="http://capitol.texas.gov/tlodocs/83R/billtext/html/SB01026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9R/billtext/html/SB00499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 Type="http://schemas.openxmlformats.org/officeDocument/2006/relationships/hyperlink" Target="http://capitol.texas.gov/tlodocs/83R/billtext/html/SB01026F.HTM" TargetMode="External" Id="rId58" /><Relationship Type="http://schemas.openxmlformats.org/officeDocument/2006/relationships/hyperlink" Target="http://capitol.texas.gov/tlodocs/83R/billtext/html/SB01026F.HTM" TargetMode="External" Id="rId59" /><Relationship Type="http://schemas.openxmlformats.org/officeDocument/2006/relationships/hyperlink" Target="http://capitol.texas.gov/tlodocs/83R/billtext/html/SB01026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