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1115. WILSON COUNTY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Wilson County Memorial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1115.002.</w:t>
      </w:r>
      <w:r xml:space="preserve">
        <w:t> </w:t>
      </w:r>
      <w:r xml:space="preserve">
        <w:t> </w:t>
      </w:r>
      <w:r>
        <w:t xml:space="preserve">AUTHORITY FOR OPERATION.</w:t>
      </w:r>
      <w:r xml:space="preserve">
        <w:t> </w:t>
      </w:r>
      <w:r xml:space="preserve">
        <w:t> </w:t>
      </w:r>
      <w:r>
        <w:t xml:space="preserve">The Wilson County Memorial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1115.004.</w:t>
      </w:r>
      <w:r xml:space="preserve">
        <w:t> </w:t>
      </w:r>
      <w:r xml:space="preserve">
        <w:t> </w:t>
      </w:r>
      <w:r>
        <w:t xml:space="preserve">DISTRICT TERRITORY.</w:t>
      </w:r>
      <w:r xml:space="preserve">
        <w:t> </w:t>
      </w:r>
      <w:r xml:space="preserve">
        <w:t> </w:t>
      </w:r>
      <w:r>
        <w:t xml:space="preserve">The boundaries of the district are coextensive with the boundaries of Wilson County, Texas.</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1115.051.</w:t>
      </w:r>
      <w:r xml:space="preserve">
        <w:t> </w:t>
      </w:r>
      <w:r xml:space="preserve">
        <w:t> </w:t>
      </w:r>
      <w:r>
        <w:t xml:space="preserve">BOARD ELECTION; TERM.  (a)</w:t>
      </w:r>
      <w:r xml:space="preserve">
        <w:t> </w:t>
      </w:r>
      <w:r xml:space="preserve">
        <w:t> </w:t>
      </w:r>
      <w:r>
        <w:t xml:space="preserve">The board consists of nine directors elected as follows:</w:t>
      </w:r>
    </w:p>
    <w:p w:rsidR="003F3435" w:rsidRDefault="0032493E">
      <w:pPr>
        <w:spacing w:line="480" w:lineRule="auto"/>
        <w:ind w:firstLine="1440"/>
        <w:jc w:val="both"/>
      </w:pPr>
      <w:r>
        <w:t xml:space="preserve">(1)</w:t>
      </w:r>
      <w:r xml:space="preserve">
        <w:t> </w:t>
      </w:r>
      <w:r xml:space="preserve">
        <w:t> </w:t>
      </w:r>
      <w:r>
        <w:t xml:space="preserve">two directors elected from each county commissioners precinct of Wilson County; and</w:t>
      </w:r>
    </w:p>
    <w:p w:rsidR="003F3435" w:rsidRDefault="0032493E">
      <w:pPr>
        <w:spacing w:line="480" w:lineRule="auto"/>
        <w:ind w:firstLine="1440"/>
        <w:jc w:val="both"/>
      </w:pPr>
      <w:r>
        <w:t xml:space="preserve">(2)</w:t>
      </w:r>
      <w:r xml:space="preserve">
        <w:t> </w:t>
      </w:r>
      <w:r xml:space="preserve">
        <w:t> </w:t>
      </w:r>
      <w:r>
        <w:t xml:space="preserve">one director elected from the district at large.</w:t>
      </w:r>
    </w:p>
    <w:p w:rsidR="003F3435" w:rsidRDefault="0032493E">
      <w:pPr>
        <w:spacing w:line="480" w:lineRule="auto"/>
        <w:ind w:firstLine="720"/>
        <w:jc w:val="both"/>
      </w:pPr>
      <w:r>
        <w:t xml:space="preserve">(b)</w:t>
      </w:r>
      <w:r xml:space="preserve">
        <w:t> </w:t>
      </w:r>
      <w:r xml:space="preserve">
        <w:t> </w:t>
      </w:r>
      <w:r>
        <w:t xml:space="preserve">The candidate from each commissioners precinct receiving the highest number of votes from that precinct is elected as director from that precinct.</w:t>
      </w:r>
      <w:r xml:space="preserve">
        <w:t> </w:t>
      </w:r>
      <w:r xml:space="preserve">
        <w:t> </w:t>
      </w:r>
      <w:r>
        <w:t xml:space="preserve">The candidate from the district at large receiving the highest number of votes from the district at large is elected as the director from the district at large.</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w:t>
      </w:r>
    </w:p>
    <w:p w:rsidR="003F3435" w:rsidRDefault="0032493E">
      <w:pPr>
        <w:spacing w:line="480" w:lineRule="auto"/>
        <w:ind w:firstLine="1440"/>
        <w:jc w:val="both"/>
      </w:pPr>
      <w:r>
        <w:t xml:space="preserve">(2)</w:t>
      </w:r>
      <w:r xml:space="preserve">
        <w:t> </w:t>
      </w:r>
      <w:r xml:space="preserve">
        <w:t> </w:t>
      </w:r>
      <w:r>
        <w:t xml:space="preserve">each year one director is elected from each precinct; and</w:t>
      </w:r>
    </w:p>
    <w:p w:rsidR="003F3435" w:rsidRDefault="0032493E">
      <w:pPr>
        <w:spacing w:line="480" w:lineRule="auto"/>
        <w:ind w:firstLine="1440"/>
        <w:jc w:val="both"/>
      </w:pPr>
      <w:r>
        <w:t xml:space="preserve">(3)</w:t>
      </w:r>
      <w:r xml:space="preserve">
        <w:t> </w:t>
      </w:r>
      <w:r xml:space="preserve">
        <w:t> </w:t>
      </w:r>
      <w:r>
        <w:t xml:space="preserve">in odd-numbered years, a director is elected from the district at large.</w:t>
      </w:r>
    </w:p>
    <w:p w:rsidR="003F3435" w:rsidRDefault="0032493E">
      <w:pPr>
        <w:spacing w:line="480" w:lineRule="auto"/>
        <w:ind w:firstLine="720"/>
        <w:jc w:val="both"/>
      </w:pPr>
      <w:r>
        <w:t xml:space="preserve">(d)</w:t>
      </w:r>
      <w:r xml:space="preserve">
        <w:t> </w:t>
      </w:r>
      <w:r xml:space="preserve">
        <w:t> </w:t>
      </w:r>
      <w:r>
        <w:t xml:space="preserve">A directors' election shall be held on the uniform election date in May of each year or another date authorized by law.</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1115.052.</w:t>
      </w:r>
      <w:r xml:space="preserve">
        <w:t> </w:t>
      </w:r>
      <w:r xml:space="preserve">
        <w:t> </w:t>
      </w:r>
      <w:r>
        <w:t xml:space="preserve">NOTICE OF ELECTION.</w:t>
      </w:r>
      <w:r xml:space="preserve">
        <w:t> </w:t>
      </w:r>
      <w:r xml:space="preserve">
        <w:t> </w:t>
      </w:r>
      <w:r>
        <w:t xml:space="preserve">At least 30 days before the date of a directors' election, notice of the election must be published one time in a newspaper or newspapers that individually or collectively have general circulation in the district.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15 registered voters in the district; and</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1115.054.</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for election as a director from a commissioners precinct unless the person is a resident of that precinct.</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the district attorney; or</w:t>
      </w:r>
    </w:p>
    <w:p w:rsidR="003F3435" w:rsidRDefault="0032493E">
      <w:pPr>
        <w:spacing w:line="480" w:lineRule="auto"/>
        <w:ind w:firstLine="1440"/>
        <w:jc w:val="both"/>
      </w:pPr>
      <w:r>
        <w:t xml:space="preserve">(3)</w:t>
      </w:r>
      <w:r xml:space="preserve">
        <w:t> </w:t>
      </w:r>
      <w:r xml:space="preserve">
        <w:t> </w:t>
      </w:r>
      <w:r>
        <w:t xml:space="preserve">a district employee.</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1115.055.</w:t>
      </w:r>
      <w:r xml:space="preserve">
        <w:t> </w:t>
      </w:r>
      <w:r xml:space="preserve">
        <w:t> </w:t>
      </w:r>
      <w:r>
        <w:t xml:space="preserve">BOARD VACANCY.  (a) If a vacancy occurs in the office of director, the remaining directors shall fill the vacancy for the unexpired term.</w:t>
      </w:r>
    </w:p>
    <w:p w:rsidR="003F3435" w:rsidRDefault="0032493E">
      <w:pPr>
        <w:spacing w:line="480" w:lineRule="auto"/>
        <w:ind w:firstLine="720"/>
        <w:jc w:val="both"/>
      </w:pPr>
      <w:r>
        <w:t xml:space="preserve">(b)</w:t>
      </w:r>
      <w:r xml:space="preserve">
        <w:t> </w:t>
      </w:r>
      <w:r xml:space="preserve">
        <w:t> </w:t>
      </w:r>
      <w:r>
        <w:t xml:space="preserve">A person appointed under Subsection (a) to fill a vacancy from a precinct must be a resident of the precinct the person is to represent.</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1115.056.</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1115.057.</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 on approval by the board.</w:t>
      </w:r>
      <w:r xml:space="preserve">
        <w:t> </w:t>
      </w:r>
      <w:r xml:space="preserve">
        <w:t> </w:t>
      </w:r>
      <w:r>
        <w:t xml:space="preserve">The expenses must be reported in the district's records.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1115.058.</w:t>
      </w:r>
      <w:r xml:space="preserve">
        <w:t> </w:t>
      </w:r>
      <w:r xml:space="preserve">
        <w:t> </w:t>
      </w:r>
      <w:r>
        <w:t xml:space="preserve">VOTING REQUIREMENT.</w:t>
      </w:r>
      <w:r xml:space="preserve">
        <w:t> </w:t>
      </w:r>
      <w:r xml:space="preserve">
        <w:t> </w:t>
      </w:r>
      <w:r>
        <w:t xml:space="preserve">A concurrence of five directors is sufficient in any matter relating to district business.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1115.059.</w:t>
      </w:r>
      <w:r xml:space="preserve">
        <w:t> </w:t>
      </w:r>
      <w:r xml:space="preserve">
        <w:t> </w:t>
      </w:r>
      <w:r>
        <w:t xml:space="preserve">DISTRICT ADMINISTRATOR; ASSISTANT DISTRICT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shall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district administrator, the administrator shall execute a bond payable to the district in the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ind w:firstLine="720"/>
        <w:jc w:val="both"/>
      </w:pPr>
      <w:r>
        <w:t xml:space="preserve">(d)</w:t>
      </w:r>
      <w:r xml:space="preserve">
        <w:t> </w:t>
      </w:r>
      <w:r xml:space="preserve">
        <w:t> </w:t>
      </w:r>
      <w:r>
        <w:t xml:space="preserve">The board may appoint an assistant district administrator.</w:t>
      </w:r>
      <w:r xml:space="preserve">
        <w:t> </w:t>
      </w:r>
      <w:r xml:space="preserve">
        <w:t> </w:t>
      </w:r>
      <w:r>
        <w:t xml:space="preserve">The assistant district administrator serves at the will of the board and receives the compensation determined by the board.</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1115.060.</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1115.061.</w:t>
      </w:r>
      <w:r xml:space="preserve">
        <w:t> </w:t>
      </w:r>
      <w:r xml:space="preserve">
        <w:t> </w:t>
      </w:r>
      <w:r>
        <w:t xml:space="preserve">ATTORNEY.  (a)</w:t>
      </w:r>
      <w:r xml:space="preserve">
        <w:t> </w:t>
      </w:r>
      <w:r xml:space="preserve">
        <w:t> </w:t>
      </w:r>
      <w:r>
        <w:t xml:space="preserve">The board shall appoint a qualified person as the attorney for the district.</w:t>
      </w:r>
    </w:p>
    <w:p w:rsidR="003F3435" w:rsidRDefault="0032493E">
      <w:pPr>
        <w:spacing w:line="480" w:lineRule="auto"/>
        <w:ind w:firstLine="720"/>
        <w:jc w:val="both"/>
      </w:pPr>
      <w:r>
        <w:t xml:space="preserve">(b)</w:t>
      </w:r>
      <w:r xml:space="preserve">
        <w:t> </w:t>
      </w:r>
      <w:r xml:space="preserve">
        <w:t> </w:t>
      </w:r>
      <w:r>
        <w:t xml:space="preserve">The attorney serves at the will of the board and receives the compensation determined by the board.</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1115.062.</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additional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technicians, nurses, and district employees.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1115.101.</w:t>
      </w:r>
      <w:r xml:space="preserve">
        <w:t> </w:t>
      </w:r>
      <w:r xml:space="preserve">
        <w:t> </w:t>
      </w:r>
      <w:r>
        <w:t xml:space="preserve">DISTRICT RESPONSIBILITY.</w:t>
      </w:r>
      <w:r xml:space="preserve">
        <w:t> </w:t>
      </w:r>
      <w:r xml:space="preserve">
        <w:t> </w:t>
      </w:r>
      <w:r>
        <w:t xml:space="preserve">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1115.102.</w:t>
      </w:r>
      <w:r xml:space="preserve">
        <w:t> </w:t>
      </w:r>
      <w:r xml:space="preserve">
        <w:t> </w:t>
      </w:r>
      <w:r>
        <w:t xml:space="preserve">RESTRICTION ON POLITICAL SUBDIVISION TAXATION AND DEBT.</w:t>
      </w:r>
      <w:r xml:space="preserve">
        <w:t> </w:t>
      </w:r>
      <w:r xml:space="preserve">
        <w:t> </w:t>
      </w:r>
      <w:r>
        <w:t xml:space="preserve">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1115.104.</w:t>
      </w:r>
      <w:r xml:space="preserve">
        <w:t> </w:t>
      </w:r>
      <w:r xml:space="preserve">
        <w:t> </w:t>
      </w:r>
      <w:r>
        <w:t xml:space="preserve">HOSPITAL SYSTEM.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and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1115.107.</w:t>
      </w:r>
      <w:r xml:space="preserve">
        <w:t> </w:t>
      </w:r>
      <w:r xml:space="preserve">
        <w:t> </w:t>
      </w:r>
      <w:r>
        <w:t xml:space="preserve">DISTRICT PROPERTY, FACILITIES, AND EQUIPMENT.  (a)</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facilities on terms considered to be in the best interest of the district's inhabitants.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1115.110.</w:t>
      </w:r>
      <w:r xml:space="preserve">
        <w:t> </w:t>
      </w:r>
      <w:r xml:space="preserve">
        <w:t> </w:t>
      </w:r>
      <w:r>
        <w:t xml:space="preserve">CONSTRUCTION CONTRACTS.</w:t>
      </w:r>
      <w:r xml:space="preserve">
        <w:t> </w:t>
      </w:r>
      <w:r xml:space="preserve">
        <w:t> </w:t>
      </w:r>
      <w:r>
        <w:t xml:space="preserve">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1115.112.</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or injured person.</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1115.113.</w:t>
      </w:r>
      <w:r xml:space="preserve">
        <w:t> </w:t>
      </w:r>
      <w:r xml:space="preserve">
        <w:t> </w:t>
      </w:r>
      <w:r>
        <w:t xml:space="preserve">CONTRACTS WITH GOVERNMENTAL ENTITIES FOR INVESTIGATORY OR OTHER SERVICES.</w:t>
      </w:r>
      <w:r xml:space="preserve">
        <w:t> </w:t>
      </w:r>
      <w:r xml:space="preserve">
        <w:t> </w:t>
      </w:r>
      <w:r>
        <w:t xml:space="preserve">The board may contract with another political subdivision or a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1115.114.</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1115.115.</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1115.116.</w:t>
      </w:r>
      <w:r xml:space="preserve">
        <w:t> </w:t>
      </w:r>
      <w:r xml:space="preserve">
        <w:t> </w:t>
      </w:r>
      <w:r>
        <w:t xml:space="preserve">ELECTION DATE.</w:t>
      </w:r>
      <w:r xml:space="preserve">
        <w:t> </w:t>
      </w:r>
      <w:r xml:space="preserve">
        <w:t> </w:t>
      </w:r>
      <w:r>
        <w:t xml:space="preserve">Notwithstanding Section </w:t>
      </w:r>
      <w:r>
        <w:t xml:space="preserve">41.001</w:t>
      </w:r>
      <w:r>
        <w:t xml:space="preserve">(a), Election Code, the board may choose the date for an election held under this chapter other than a directors' election under Section </w:t>
      </w:r>
      <w:r>
        <w:t xml:space="preserve">1115.051</w:t>
      </w:r>
      <w:r>
        <w:t xml:space="preserve">.</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1115.151.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1115.152.</w:t>
      </w:r>
      <w:r xml:space="preserve">
        <w:t> </w:t>
      </w:r>
      <w:r xml:space="preserve">
        <w:t> </w:t>
      </w:r>
      <w:r>
        <w:t xml:space="preserve">PROPOSED BUDGET: NOTICE AND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must be published one time.</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as proposed by the district administrator.</w:t>
      </w:r>
      <w:r xml:space="preserve">
        <w:t> </w:t>
      </w:r>
      <w:r xml:space="preserve">
        <w:t> </w:t>
      </w:r>
      <w:r>
        <w:t xml:space="preserve">The board may make any changes in the proposed budget that the board judges the law warrants and the interests of the taxpayers demand.</w:t>
      </w:r>
      <w:r xml:space="preserve">
        <w:t> </w:t>
      </w:r>
      <w:r xml:space="preserve">
        <w:t> </w:t>
      </w:r>
      <w:r>
        <w:t xml:space="preserve">The budget must be approved by the board.</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1115.153.</w:t>
      </w:r>
      <w:r xml:space="preserve">
        <w:t> </w:t>
      </w:r>
      <w:r xml:space="preserve">
        <w:t> </w:t>
      </w:r>
      <w:r>
        <w:t xml:space="preserve">AMENDMENTS TO BUDGET.</w:t>
      </w:r>
      <w:r xml:space="preserve">
        <w:t> </w:t>
      </w:r>
      <w:r xml:space="preserve">
        <w:t> </w:t>
      </w:r>
      <w:r>
        <w:t xml:space="preserve">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1115.154.</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district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any 24-month period.</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at the district's principal office.</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1115.159.</w:t>
      </w:r>
      <w:r xml:space="preserve">
        <w:t> </w:t>
      </w:r>
      <w:r xml:space="preserve">
        <w:t> </w:t>
      </w:r>
      <w:r>
        <w:t xml:space="preserve">DEPOSITORY.  (a)</w:t>
      </w:r>
      <w:r xml:space="preserve">
        <w:t> </w:t>
      </w:r>
      <w:r xml:space="preserve">
        <w:t> </w:t>
      </w:r>
      <w:r>
        <w:t xml:space="preserve">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other than money invested as provided by Section </w:t>
      </w:r>
      <w:r>
        <w:t xml:space="preserve">1115.160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1115.160.</w:t>
      </w:r>
      <w:r xml:space="preserve">
        <w:t> </w:t>
      </w:r>
      <w:r xml:space="preserve">
        <w:t> </w:t>
      </w:r>
      <w:r>
        <w:t xml:space="preserve">SPENDING AND INVESTMENT RESTRICTIONS.  (a)</w:t>
      </w:r>
      <w:r xml:space="preserve">
        <w:t> </w:t>
      </w:r>
      <w:r xml:space="preserve">
        <w:t> </w:t>
      </w:r>
      <w:r>
        <w:t xml:space="preserve">Except as provided by Section </w:t>
      </w:r>
      <w:r>
        <w:t xml:space="preserve">1115.107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1115.201.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and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 subject to hospital district taxation.</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bond election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their date of issuance.</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1115.205.</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and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1115.207.</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1115.208.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any 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1115.251.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assumed or issued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Section </w:t>
      </w:r>
      <w:r>
        <w:t xml:space="preserve">1115.206</w:t>
      </w:r>
      <w:r>
        <w:t xml:space="preserve">.</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1115.252.</w:t>
      </w:r>
      <w:r xml:space="preserve">
        <w:t> </w:t>
      </w:r>
      <w:r xml:space="preserve">
        <w:t> </w:t>
      </w:r>
      <w:r>
        <w:t xml:space="preserve">TAX RATE.  (a)</w:t>
      </w:r>
      <w:r xml:space="preserve">
        <w:t> </w:t>
      </w:r>
      <w:r xml:space="preserve">
        <w:t> </w:t>
      </w:r>
      <w:r>
        <w:t xml:space="preserve">The board may impose the tax at a rate not to exceed 75 cents on each $100 valuation of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1115.253.</w:t>
      </w:r>
      <w:r xml:space="preserve">
        <w:t> </w:t>
      </w:r>
      <w:r xml:space="preserve">
        <w:t> </w:t>
      </w:r>
      <w:r>
        <w:t xml:space="preserve">ASSESSMENT AND COLLECTION BY COUNTY TAX ASSESSOR-COLLECTOR.</w:t>
      </w:r>
      <w:r xml:space="preserve">
        <w:t> </w:t>
      </w:r>
      <w:r xml:space="preserve">
        <w:t> </w:t>
      </w:r>
      <w:r>
        <w:t xml:space="preserve">Unless the board elects to have taxes assessed and collected by its own tax assessor-collector under Section </w:t>
      </w:r>
      <w:r>
        <w:t xml:space="preserve">1115.254</w:t>
      </w:r>
      <w:r>
        <w:t xml:space="preserve">, the tax assessor-collector of Wilson County shall assess and collect taxes imposed by and for the district.</w:t>
      </w:r>
    </w:p>
    <w:p w:rsidR="003F3435" w:rsidRDefault="0032493E">
      <w:pPr>
        <w:spacing w:line="480" w:lineRule="auto"/>
        <w:jc w:val="both"/>
      </w:pPr>
      <w:r>
        <w:t xml:space="preserve">Added by Acts 2013, 83rd Leg., R.S., Ch. 112 (S.B. </w:t>
      </w:r>
      <w:hyperlink w:docLocation="table" r:id="rId6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1115.254.</w:t>
      </w:r>
      <w:r xml:space="preserve">
        <w:t> </w:t>
      </w:r>
      <w:r xml:space="preserve">
        <w:t> </w:t>
      </w:r>
      <w:r>
        <w:t xml:space="preserve">ASSESSMENT AND COLLECTION BY DISTRICT TAX ASSESSOR-COLLECTOR.  (a)</w:t>
      </w:r>
      <w:r xml:space="preserve">
        <w:t> </w:t>
      </w:r>
      <w:r xml:space="preserve">
        <w:t> </w:t>
      </w:r>
      <w:r>
        <w:t xml:space="preserve">The board by majority vote may elect to have district taxes assessed and collected by a tax assessor-collector appointed by the board.</w:t>
      </w:r>
      <w:r xml:space="preserve">
        <w:t> </w:t>
      </w:r>
      <w:r xml:space="preserve">
        <w:t> </w:t>
      </w:r>
      <w:r>
        <w:t xml:space="preserve">An election under this subsection must be made before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 reside in the district.</w:t>
      </w:r>
    </w:p>
    <w:p w:rsidR="003F3435" w:rsidRDefault="0032493E">
      <w:pPr>
        <w:spacing w:line="480" w:lineRule="auto"/>
        <w:ind w:firstLine="720"/>
        <w:jc w:val="both"/>
      </w:pPr>
      <w:r>
        <w:t xml:space="preserve">(c)</w:t>
      </w:r>
      <w:r xml:space="preserve">
        <w:t> </w:t>
      </w:r>
      <w:r xml:space="preserve">
        <w:t> </w:t>
      </w:r>
      <w:r>
        <w:t xml:space="preserve">The board shall set the term of employment and compensation for the district tax assessor-collector.</w:t>
      </w:r>
    </w:p>
    <w:p w:rsidR="003F3435" w:rsidRDefault="0032493E">
      <w:pPr>
        <w:spacing w:line="480" w:lineRule="auto"/>
        <w:jc w:val="both"/>
      </w:pPr>
      <w:r>
        <w:t xml:space="preserve">Added by Acts 2013, 83rd Leg., R.S., Ch. 112 (S.B. </w:t>
      </w:r>
      <w:hyperlink w:docLocation="table" r:id="rId69">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 Type="http://schemas.openxmlformats.org/officeDocument/2006/relationships/hyperlink" Target="http://capitol.texas.gov/tlodocs/83R/billtext/html/SB01026F.HTM" TargetMode="External" Id="rId68" /><Relationship Type="http://schemas.openxmlformats.org/officeDocument/2006/relationships/hyperlink" Target="http://capitol.texas.gov/tlodocs/83R/billtext/html/SB01026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