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B. DEFENSE BASE DEVELOPMENT</w:t>
      </w:r>
    </w:p>
    <w:p w:rsidR="003F3435" w:rsidRDefault="0032493E">
      <w:pPr>
        <w:spacing w:line="480" w:lineRule="auto"/>
        <w:jc w:val="center"/>
      </w:pPr>
      <w:r>
        <w:t xml:space="preserve">CHAPTER 3502. WESTWORTH VILLAGE-WHITE SETTLEMENT REDEVELOPMENT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Westworth Village-White Settlement Redevelopment Authority.</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3502.002.</w:t>
      </w:r>
      <w:r xml:space="preserve">
        <w:t> </w:t>
      </w:r>
      <w:r xml:space="preserve">
        <w:t> </w:t>
      </w:r>
      <w:r>
        <w:t xml:space="preserve">WESTWORTH VILLAGE-WHITE SETTLEMENT REDEVELOPMENT AUTHORITY.  The authority is established as a political subdivision of this state if Westworth Village and White Settlement each:</w:t>
      </w:r>
    </w:p>
    <w:p w:rsidR="003F3435" w:rsidRDefault="0032493E">
      <w:pPr>
        <w:spacing w:line="480" w:lineRule="auto"/>
        <w:ind w:firstLine="1440"/>
        <w:jc w:val="both"/>
      </w:pPr>
      <w:r>
        <w:t xml:space="preserve">(1)</w:t>
      </w:r>
      <w:r xml:space="preserve">
        <w:t> </w:t>
      </w:r>
      <w:r xml:space="preserve">
        <w:t> </w:t>
      </w:r>
      <w:r>
        <w:t xml:space="preserve">adopt a resolution authorizing the authority's establishment;  and</w:t>
      </w:r>
    </w:p>
    <w:p w:rsidR="003F3435" w:rsidRDefault="0032493E">
      <w:pPr>
        <w:spacing w:line="480" w:lineRule="auto"/>
        <w:ind w:firstLine="1440"/>
        <w:jc w:val="both"/>
      </w:pPr>
      <w:r>
        <w:t xml:space="preserve">(2)</w:t>
      </w:r>
      <w:r xml:space="preserve">
        <w:t> </w:t>
      </w:r>
      <w:r xml:space="preserve">
        <w:t> </w:t>
      </w:r>
      <w:r>
        <w:t xml:space="preserve">appoint three members to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3502.003.</w:t>
      </w:r>
      <w:r xml:space="preserve">
        <w:t> </w:t>
      </w:r>
      <w:r xml:space="preserve">
        <w:t> </w:t>
      </w:r>
      <w:r>
        <w:t xml:space="preserve">AUTHORITY TERRITORY.  The boundaries of the authority territory are the boundaries of Westworth Village and White Settlement.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3502.004.</w:t>
      </w:r>
      <w:r xml:space="preserve">
        <w:t> </w:t>
      </w:r>
      <w:r xml:space="preserve">
        <w:t> </w:t>
      </w:r>
      <w:r>
        <w:t xml:space="preserve">EXEMPTION FROM TAXATION.  The property, revenue, and income of the authority are exempt from all taxes imposed by the state or a political subdivision of the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3502.051.</w:t>
      </w:r>
      <w:r xml:space="preserve">
        <w:t> </w:t>
      </w:r>
      <w:r xml:space="preserve">
        <w:t> </w:t>
      </w:r>
      <w:r>
        <w:t xml:space="preserve">COMPOSITION OF BOARD.  The board consists of six directors.  The governing body of each municipality in the authority shall appoint three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3502.052.</w:t>
      </w:r>
      <w:r xml:space="preserve">
        <w:t> </w:t>
      </w:r>
      <w:r xml:space="preserve">
        <w:t> </w:t>
      </w:r>
      <w:r>
        <w:t xml:space="preserve">TERM.  A director serves a two-year term.</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3502.053.</w:t>
      </w:r>
      <w:r xml:space="preserve">
        <w:t> </w:t>
      </w:r>
      <w:r xml:space="preserve">
        <w:t> </w:t>
      </w:r>
      <w:r>
        <w:t xml:space="preserve">VACANCIES.  A vacancy on the board is filled for the unexpired term in the manner provided for the original appointment.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3502.054.</w:t>
      </w:r>
      <w:r xml:space="preserve">
        <w:t> </w:t>
      </w:r>
      <w:r xml:space="preserve">
        <w:t> </w:t>
      </w:r>
      <w:r>
        <w:t xml:space="preserve">OFFICERS.  (a)  The board shall select from its membership a presiding officer and an assistant presiding officer.</w:t>
      </w:r>
    </w:p>
    <w:p w:rsidR="003F3435" w:rsidRDefault="0032493E">
      <w:pPr>
        <w:spacing w:line="480" w:lineRule="auto"/>
        <w:ind w:firstLine="720"/>
        <w:jc w:val="both"/>
      </w:pPr>
      <w:r>
        <w:t xml:space="preserve">(b)</w:t>
      </w:r>
      <w:r xml:space="preserve">
        <w:t> </w:t>
      </w:r>
      <w:r xml:space="preserve">
        <w:t> </w:t>
      </w:r>
      <w:r>
        <w:t xml:space="preserve">The assistant presiding officer presides in the absence of the presiding officer.</w:t>
      </w:r>
    </w:p>
    <w:p w:rsidR="003F3435" w:rsidRDefault="0032493E">
      <w:pPr>
        <w:spacing w:line="480" w:lineRule="auto"/>
        <w:ind w:firstLine="720"/>
        <w:jc w:val="both"/>
      </w:pPr>
      <w:r>
        <w:t xml:space="preserve">(c)</w:t>
      </w:r>
      <w:r xml:space="preserve">
        <w:t> </w:t>
      </w:r>
      <w:r xml:space="preserve">
        <w:t> </w:t>
      </w:r>
      <w:r>
        <w:t xml:space="preserve">The board shall select a secretary-treasurer.  The secretary-treasurer is not required to be a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3502.055.</w:t>
      </w:r>
      <w:r xml:space="preserve">
        <w:t> </w:t>
      </w:r>
      <w:r xml:space="preserve">
        <w:t> </w:t>
      </w:r>
      <w:r>
        <w:t xml:space="preserve">EMPLOYEES.  The board may employ all persons necessary to carry out the functions of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AUTHORITY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3502.101.</w:t>
      </w:r>
      <w:r xml:space="preserve">
        <w:t> </w:t>
      </w:r>
      <w:r xml:space="preserve">
        <w:t> </w:t>
      </w:r>
      <w:r>
        <w:t xml:space="preserve">AUTHORITY OF BOARD.  The board shall manage, operate, and control the authority.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3502.102.</w:t>
      </w:r>
      <w:r xml:space="preserve">
        <w:t> </w:t>
      </w:r>
      <w:r xml:space="preserve">
        <w:t> </w:t>
      </w:r>
      <w:r>
        <w:t xml:space="preserve">GENERAL POWERS.  The authority may exercise, on approval by and in coordination with the governor, all powers necessary or appropriate to carry out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and enforce bylaws and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use, and dispose of its revenue, income, receipts, and money from every source;</w:t>
      </w:r>
    </w:p>
    <w:p w:rsidR="003F3435" w:rsidRDefault="0032493E">
      <w:pPr>
        <w:spacing w:line="480" w:lineRule="auto"/>
        <w:ind w:firstLine="1440"/>
        <w:jc w:val="both"/>
      </w:pPr>
      <w:r>
        <w:t xml:space="preserve">(5)</w:t>
      </w:r>
      <w:r xml:space="preserve">
        <w:t> </w:t>
      </w:r>
      <w:r xml:space="preserve">
        <w:t> </w:t>
      </w:r>
      <w:r>
        <w:t xml:space="preserve">select its depository;</w:t>
      </w:r>
    </w:p>
    <w:p w:rsidR="003F3435" w:rsidRDefault="0032493E">
      <w:pPr>
        <w:spacing w:line="480" w:lineRule="auto"/>
        <w:ind w:firstLine="1440"/>
        <w:jc w:val="both"/>
      </w:pPr>
      <w:r>
        <w:t xml:space="preserve">(6)</w:t>
      </w:r>
      <w:r xml:space="preserve">
        <w:t> </w:t>
      </w:r>
      <w:r xml:space="preserve">
        <w:t> </w:t>
      </w:r>
      <w:r>
        <w:t xml:space="preserve">acquire, hold, own, lease, rent, or dispose of any property or interest in property, including rights or easements, in performing duties and exercising powers under this chapter by purchase, exchange, gift, assignment, condemnation, sale, lease, or otherwise and to hold, manage, operate, or improve the property;</w:t>
      </w:r>
    </w:p>
    <w:p w:rsidR="003F3435" w:rsidRDefault="0032493E">
      <w:pPr>
        <w:spacing w:line="480" w:lineRule="auto"/>
        <w:ind w:firstLine="1440"/>
        <w:jc w:val="both"/>
      </w:pPr>
      <w:r>
        <w:t xml:space="preserve">(7)</w:t>
      </w:r>
      <w:r xml:space="preserve">
        <w:t> </w:t>
      </w:r>
      <w:r xml:space="preserve">
        <w:t> </w:t>
      </w:r>
      <w:r>
        <w:t xml:space="preserve">sell, assign, lease, encumber, mortgage, or otherwise dispose of any property or interest in property, and release or relinquish any right, title, claim, lien, interest, easement, or demand however acquired;</w:t>
      </w:r>
    </w:p>
    <w:p w:rsidR="003F3435" w:rsidRDefault="0032493E">
      <w:pPr>
        <w:spacing w:line="480" w:lineRule="auto"/>
        <w:ind w:firstLine="1440"/>
        <w:jc w:val="both"/>
      </w:pPr>
      <w:r>
        <w:t xml:space="preserve">(8)</w:t>
      </w:r>
      <w:r xml:space="preserve">
        <w:t> </w:t>
      </w:r>
      <w:r xml:space="preserve">
        <w:t> </w:t>
      </w:r>
      <w:r>
        <w:t xml:space="preserve">notwithstanding any other law, perform an activity authorized by Subdivision (7) by public or private sale, with or without public bidding;</w:t>
      </w:r>
    </w:p>
    <w:p w:rsidR="003F3435" w:rsidRDefault="0032493E">
      <w:pPr>
        <w:spacing w:line="480" w:lineRule="auto"/>
        <w:ind w:firstLine="1440"/>
        <w:jc w:val="both"/>
      </w:pPr>
      <w:r>
        <w:t xml:space="preserve">(9)</w:t>
      </w:r>
      <w:r xml:space="preserve">
        <w:t> </w:t>
      </w:r>
      <w:r xml:space="preserve">
        <w:t> </w:t>
      </w:r>
      <w:r>
        <w:t xml:space="preserve">lease or rent any lands within the property and buildings, structures, or facilities located on the property from or to any person to carry out the purposes of this chapter;</w:t>
      </w:r>
    </w:p>
    <w:p w:rsidR="003F3435" w:rsidRDefault="0032493E">
      <w:pPr>
        <w:spacing w:line="480" w:lineRule="auto"/>
        <w:ind w:firstLine="1440"/>
        <w:jc w:val="both"/>
      </w:pPr>
      <w:r>
        <w:t xml:space="preserve">(10)</w:t>
      </w:r>
      <w:r xml:space="preserve">
        <w:t> </w:t>
      </w:r>
      <w:r xml:space="preserve">
        <w:t> </w:t>
      </w:r>
      <w:r>
        <w:t xml:space="preserve">request and accept any appropriation, grant, allocation, subsidy, guaranty, aid, service, labor, material, or gift from any source, including the federal government, this state, a public agency, or a political subdivision;</w:t>
      </w:r>
    </w:p>
    <w:p w:rsidR="003F3435" w:rsidRDefault="0032493E">
      <w:pPr>
        <w:spacing w:line="480" w:lineRule="auto"/>
        <w:ind w:firstLine="1440"/>
        <w:jc w:val="both"/>
      </w:pPr>
      <w:r>
        <w:t xml:space="preserve">(11)</w:t>
      </w:r>
      <w:r xml:space="preserve">
        <w:t> </w:t>
      </w:r>
      <w:r xml:space="preserve">
        <w:t> </w:t>
      </w:r>
      <w:r>
        <w:t xml:space="preserve">maintain an office and appoint and determine the duties, tenure, qualifications, and compensation of officers, employees, agents, and professional advisors and counselors, including financial consultants, accountants, attorneys, architects, engineers, appraisers, and financing experts, as the board considers necessary or advisable;</w:t>
      </w:r>
    </w:p>
    <w:p w:rsidR="003F3435" w:rsidRDefault="0032493E">
      <w:pPr>
        <w:spacing w:line="480" w:lineRule="auto"/>
        <w:ind w:firstLine="1440"/>
        <w:jc w:val="both"/>
      </w:pPr>
      <w:r>
        <w:t xml:space="preserve">(12)</w:t>
      </w:r>
      <w:r xml:space="preserve">
        <w:t> </w:t>
      </w:r>
      <w:r xml:space="preserve">
        <w:t> </w:t>
      </w:r>
      <w:r>
        <w:t xml:space="preserve">borrow money;</w:t>
      </w:r>
    </w:p>
    <w:p w:rsidR="003F3435" w:rsidRDefault="0032493E">
      <w:pPr>
        <w:spacing w:line="480" w:lineRule="auto"/>
        <w:ind w:firstLine="1440"/>
        <w:jc w:val="both"/>
      </w:pPr>
      <w:r>
        <w:t xml:space="preserve">(13)</w:t>
      </w:r>
      <w:r xml:space="preserve">
        <w:t> </w:t>
      </w:r>
      <w:r xml:space="preserve">
        <w:t> </w:t>
      </w:r>
      <w:r>
        <w:t xml:space="preserve">establish, impose, and collect rents, rates, fees, and charges for its facilities and services;</w:t>
      </w:r>
    </w:p>
    <w:p w:rsidR="003F3435" w:rsidRDefault="0032493E">
      <w:pPr>
        <w:spacing w:line="480" w:lineRule="auto"/>
        <w:ind w:firstLine="1440"/>
        <w:jc w:val="both"/>
      </w:pPr>
      <w:r>
        <w:t xml:space="preserve">(14)</w:t>
      </w:r>
      <w:r xml:space="preserve">
        <w:t> </w:t>
      </w:r>
      <w:r xml:space="preserve">
        <w:t> </w:t>
      </w:r>
      <w:r>
        <w:t xml:space="preserve">acquire land or any interest in land within the boundaries of the authority by condemnation in the manner provided by Chapter </w:t>
      </w:r>
      <w:r>
        <w:t xml:space="preserve">21</w:t>
      </w:r>
      <w:r>
        <w:t xml:space="preserve">, Property Code, subject to the approval of each municipality in the authority;  and</w:t>
      </w:r>
    </w:p>
    <w:p w:rsidR="003F3435" w:rsidRDefault="0032493E">
      <w:pPr>
        <w:spacing w:line="480" w:lineRule="auto"/>
        <w:ind w:firstLine="1440"/>
        <w:jc w:val="both"/>
      </w:pPr>
      <w:r>
        <w:t xml:space="preserve">(15)</w:t>
      </w:r>
      <w:r xml:space="preserve">
        <w:t> </w:t>
      </w:r>
      <w:r xml:space="preserve">
        <w:t> </w:t>
      </w:r>
      <w:r>
        <w:t xml:space="preserve">exercise the powers in Chapters </w:t>
      </w:r>
      <w:r>
        <w:t xml:space="preserve">373</w:t>
      </w:r>
      <w:r>
        <w:t xml:space="preserve"> and </w:t>
      </w:r>
      <w:r>
        <w:t xml:space="preserve">380</w:t>
      </w:r>
      <w:r>
        <w:t xml:space="preserve">, Local Government Code, granted to a municipality for the development of housing and expansion of economic development and commercial activity.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3502.103.</w:t>
      </w:r>
      <w:r xml:space="preserve">
        <w:t> </w:t>
      </w:r>
      <w:r xml:space="preserve">
        <w:t> </w:t>
      </w:r>
      <w:r>
        <w:t xml:space="preserve">RECEIPT OF PROPERTY.  The authority shall accept title, on approval by and in coordination with the governor, from the United States to all or any portion of the real property situated:</w:t>
      </w:r>
    </w:p>
    <w:p w:rsidR="003F3435" w:rsidRDefault="0032493E">
      <w:pPr>
        <w:spacing w:line="480" w:lineRule="auto"/>
        <w:ind w:firstLine="1440"/>
        <w:jc w:val="both"/>
      </w:pPr>
      <w:r>
        <w:t xml:space="preserve">(1)</w:t>
      </w:r>
      <w:r xml:space="preserve">
        <w:t> </w:t>
      </w:r>
      <w:r xml:space="preserve">
        <w:t> </w:t>
      </w:r>
      <w:r>
        <w:t xml:space="preserve">within the boundaries of the authority, together with any improvements located on the property and personal property related to the property, commonly referred to as:</w:t>
      </w:r>
    </w:p>
    <w:p w:rsidR="003F3435" w:rsidRDefault="0032493E">
      <w:pPr>
        <w:spacing w:line="480" w:lineRule="auto"/>
        <w:ind w:firstLine="2160"/>
        <w:jc w:val="both"/>
      </w:pPr>
      <w:r>
        <w:t xml:space="preserve">(A)</w:t>
      </w:r>
      <w:r xml:space="preserve">
        <w:t> </w:t>
      </w:r>
      <w:r xml:space="preserve">
        <w:t> </w:t>
      </w:r>
      <w:r>
        <w:t xml:space="preserve">Parcel A--18 Hole Golf Course;</w:t>
      </w:r>
    </w:p>
    <w:p w:rsidR="003F3435" w:rsidRDefault="0032493E">
      <w:pPr>
        <w:spacing w:line="480" w:lineRule="auto"/>
        <w:ind w:firstLine="2160"/>
        <w:jc w:val="both"/>
      </w:pPr>
      <w:r>
        <w:t xml:space="preserve">(B)</w:t>
      </w:r>
      <w:r xml:space="preserve">
        <w:t> </w:t>
      </w:r>
      <w:r xml:space="preserve">
        <w:t> </w:t>
      </w:r>
      <w:r>
        <w:t xml:space="preserve">Parcel B--Wherry Housing Area;</w:t>
      </w:r>
    </w:p>
    <w:p w:rsidR="003F3435" w:rsidRDefault="0032493E">
      <w:pPr>
        <w:spacing w:line="480" w:lineRule="auto"/>
        <w:ind w:firstLine="2160"/>
        <w:jc w:val="both"/>
      </w:pPr>
      <w:r>
        <w:t xml:space="preserve">(C)</w:t>
      </w:r>
      <w:r xml:space="preserve">
        <w:t> </w:t>
      </w:r>
      <w:r xml:space="preserve">
        <w:t> </w:t>
      </w:r>
      <w:r>
        <w:t xml:space="preserve">Parcel C--Kings Branch Housing Area;</w:t>
      </w:r>
    </w:p>
    <w:p w:rsidR="003F3435" w:rsidRDefault="0032493E">
      <w:pPr>
        <w:spacing w:line="480" w:lineRule="auto"/>
        <w:ind w:firstLine="2160"/>
        <w:jc w:val="both"/>
      </w:pPr>
      <w:r>
        <w:t xml:space="preserve">(D)</w:t>
      </w:r>
      <w:r xml:space="preserve">
        <w:t> </w:t>
      </w:r>
      <w:r xml:space="preserve">
        <w:t> </w:t>
      </w:r>
      <w:r>
        <w:t xml:space="preserve">Parcel D--Stables Area and Vacant Land;</w:t>
      </w:r>
    </w:p>
    <w:p w:rsidR="003F3435" w:rsidRDefault="0032493E">
      <w:pPr>
        <w:spacing w:line="480" w:lineRule="auto"/>
        <w:ind w:firstLine="2160"/>
        <w:jc w:val="both"/>
      </w:pPr>
      <w:r>
        <w:t xml:space="preserve">(E)</w:t>
      </w:r>
      <w:r xml:space="preserve">
        <w:t> </w:t>
      </w:r>
      <w:r xml:space="preserve">
        <w:t> </w:t>
      </w:r>
      <w:r>
        <w:t xml:space="preserve">Parcel E--5 acres;</w:t>
      </w:r>
    </w:p>
    <w:p w:rsidR="003F3435" w:rsidRDefault="0032493E">
      <w:pPr>
        <w:spacing w:line="480" w:lineRule="auto"/>
        <w:ind w:firstLine="2160"/>
        <w:jc w:val="both"/>
      </w:pPr>
      <w:r>
        <w:t xml:space="preserve">(F)</w:t>
      </w:r>
      <w:r xml:space="preserve">
        <w:t> </w:t>
      </w:r>
      <w:r xml:space="preserve">
        <w:t> </w:t>
      </w:r>
      <w:r>
        <w:t xml:space="preserve">Parcel F--18 acres;  and</w:t>
      </w:r>
    </w:p>
    <w:p w:rsidR="003F3435" w:rsidRDefault="0032493E">
      <w:pPr>
        <w:spacing w:line="480" w:lineRule="auto"/>
        <w:ind w:firstLine="2160"/>
        <w:jc w:val="both"/>
      </w:pPr>
      <w:r>
        <w:t xml:space="preserve">(G)</w:t>
      </w:r>
      <w:r xml:space="preserve">
        <w:t> </w:t>
      </w:r>
      <w:r xml:space="preserve">
        <w:t> </w:t>
      </w:r>
      <w:r>
        <w:t xml:space="preserve">Parcel H--Firing Range;  and</w:t>
      </w:r>
    </w:p>
    <w:p w:rsidR="003F3435" w:rsidRDefault="0032493E">
      <w:pPr>
        <w:spacing w:line="480" w:lineRule="auto"/>
        <w:ind w:firstLine="1440"/>
        <w:jc w:val="both"/>
      </w:pPr>
      <w:r>
        <w:t xml:space="preserve">(2)</w:t>
      </w:r>
      <w:r xml:space="preserve">
        <w:t> </w:t>
      </w:r>
      <w:r xml:space="preserve">
        <w:t> </w:t>
      </w:r>
      <w:r>
        <w:t xml:space="preserve">outside the boundaries of the authority within an unincorporated area in Tarrant County, together with any improvements located on the property and personal property related to the property, commonly referred to as Parcel G--Weapons Storage Area.</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3502.104.</w:t>
      </w:r>
      <w:r xml:space="preserve">
        <w:t> </w:t>
      </w:r>
      <w:r xml:space="preserve">
        <w:t> </w:t>
      </w:r>
      <w:r>
        <w:t xml:space="preserve">USE OF PROPERTY.  (a)  The authority shall use the property described by Section </w:t>
      </w:r>
      <w:r>
        <w:t xml:space="preserve">3502.103</w:t>
      </w:r>
      <w:r>
        <w:t xml:space="preserve"> and all assistance available for the property from the United States and all other sources to replace and enhance the economic benefits generated for the property by Carswell Air Force Base with diversified activity, including planned land uses to foster:</w:t>
      </w:r>
    </w:p>
    <w:p w:rsidR="003F3435" w:rsidRDefault="0032493E">
      <w:pPr>
        <w:spacing w:line="480" w:lineRule="auto"/>
        <w:ind w:firstLine="1440"/>
        <w:jc w:val="both"/>
      </w:pPr>
      <w:r>
        <w:t xml:space="preserve">(1)</w:t>
      </w:r>
      <w:r xml:space="preserve">
        <w:t> </w:t>
      </w:r>
      <w:r xml:space="preserve">
        <w:t> </w:t>
      </w:r>
      <w:r>
        <w:t xml:space="preserve">creation of new jobs;</w:t>
      </w:r>
    </w:p>
    <w:p w:rsidR="003F3435" w:rsidRDefault="0032493E">
      <w:pPr>
        <w:spacing w:line="480" w:lineRule="auto"/>
        <w:ind w:firstLine="1440"/>
        <w:jc w:val="both"/>
      </w:pPr>
      <w:r>
        <w:t xml:space="preserve">(2)</w:t>
      </w:r>
      <w:r xml:space="preserve">
        <w:t> </w:t>
      </w:r>
      <w:r xml:space="preserve">
        <w:t> </w:t>
      </w:r>
      <w:r>
        <w:t xml:space="preserve">economic development;</w:t>
      </w:r>
    </w:p>
    <w:p w:rsidR="003F3435" w:rsidRDefault="0032493E">
      <w:pPr>
        <w:spacing w:line="480" w:lineRule="auto"/>
        <w:ind w:firstLine="1440"/>
        <w:jc w:val="both"/>
      </w:pPr>
      <w:r>
        <w:t xml:space="preserve">(3)</w:t>
      </w:r>
      <w:r xml:space="preserve">
        <w:t> </w:t>
      </w:r>
      <w:r xml:space="preserve">
        <w:t> </w:t>
      </w:r>
      <w:r>
        <w:t xml:space="preserve">industry;</w:t>
      </w:r>
    </w:p>
    <w:p w:rsidR="003F3435" w:rsidRDefault="0032493E">
      <w:pPr>
        <w:spacing w:line="480" w:lineRule="auto"/>
        <w:ind w:firstLine="1440"/>
        <w:jc w:val="both"/>
      </w:pPr>
      <w:r>
        <w:t xml:space="preserve">(4)</w:t>
      </w:r>
      <w:r xml:space="preserve">
        <w:t> </w:t>
      </w:r>
      <w:r xml:space="preserve">
        <w:t> </w:t>
      </w:r>
      <w:r>
        <w:t xml:space="preserve">commerce;</w:t>
      </w:r>
    </w:p>
    <w:p w:rsidR="003F3435" w:rsidRDefault="0032493E">
      <w:pPr>
        <w:spacing w:line="480" w:lineRule="auto"/>
        <w:ind w:firstLine="1440"/>
        <w:jc w:val="both"/>
      </w:pPr>
      <w:r>
        <w:t xml:space="preserve">(5)</w:t>
      </w:r>
      <w:r xml:space="preserve">
        <w:t> </w:t>
      </w:r>
      <w:r xml:space="preserve">
        <w:t> </w:t>
      </w:r>
      <w:r>
        <w:t xml:space="preserve">manufacturing;</w:t>
      </w:r>
    </w:p>
    <w:p w:rsidR="003F3435" w:rsidRDefault="0032493E">
      <w:pPr>
        <w:spacing w:line="480" w:lineRule="auto"/>
        <w:ind w:firstLine="1440"/>
        <w:jc w:val="both"/>
      </w:pPr>
      <w:r>
        <w:t xml:space="preserve">(6)</w:t>
      </w:r>
      <w:r xml:space="preserve">
        <w:t> </w:t>
      </w:r>
      <w:r xml:space="preserve">
        <w:t> </w:t>
      </w:r>
      <w:r>
        <w:t xml:space="preserve">housing;</w:t>
      </w:r>
    </w:p>
    <w:p w:rsidR="003F3435" w:rsidRDefault="0032493E">
      <w:pPr>
        <w:spacing w:line="480" w:lineRule="auto"/>
        <w:ind w:firstLine="1440"/>
        <w:jc w:val="both"/>
      </w:pPr>
      <w:r>
        <w:t xml:space="preserve">(7)</w:t>
      </w:r>
      <w:r xml:space="preserve">
        <w:t> </w:t>
      </w:r>
      <w:r xml:space="preserve">
        <w:t> </w:t>
      </w:r>
      <w:r>
        <w:t xml:space="preserve">recreation;  and</w:t>
      </w:r>
    </w:p>
    <w:p w:rsidR="003F3435" w:rsidRDefault="0032493E">
      <w:pPr>
        <w:spacing w:line="480" w:lineRule="auto"/>
        <w:ind w:firstLine="1440"/>
        <w:jc w:val="both"/>
      </w:pPr>
      <w:r>
        <w:t xml:space="preserve">(8)</w:t>
      </w:r>
      <w:r xml:space="preserve">
        <w:t> </w:t>
      </w:r>
      <w:r xml:space="preserve">
        <w:t> </w:t>
      </w:r>
      <w:r>
        <w:t xml:space="preserve">the construction, operation, and maintenance of facilities, improvements, and infrastructures on the property.</w:t>
      </w:r>
    </w:p>
    <w:p w:rsidR="003F3435" w:rsidRDefault="0032493E">
      <w:pPr>
        <w:spacing w:line="480" w:lineRule="auto"/>
        <w:ind w:firstLine="720"/>
        <w:jc w:val="both"/>
      </w:pPr>
      <w:r>
        <w:t xml:space="preserve">(b)</w:t>
      </w:r>
      <w:r xml:space="preserve">
        <w:t> </w:t>
      </w:r>
      <w:r xml:space="preserve">
        <w:t> </w:t>
      </w:r>
      <w:r>
        <w:t xml:space="preserve">The governing body of Fort Worth must consent in writing before any use or development of land within the property commonly referred to as Parcel G may be undertaken.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3502.105.</w:t>
      </w:r>
      <w:r xml:space="preserve">
        <w:t> </w:t>
      </w:r>
      <w:r xml:space="preserve">
        <w:t> </w:t>
      </w:r>
      <w:r>
        <w:t xml:space="preserve">AWARDING OF CONTRACTS.  (a)  The board may adopt rules governing the receiving of bids and the awarding of contracts.</w:t>
      </w:r>
    </w:p>
    <w:p w:rsidR="003F3435" w:rsidRDefault="0032493E">
      <w:pPr>
        <w:spacing w:line="480" w:lineRule="auto"/>
        <w:ind w:firstLine="720"/>
        <w:jc w:val="both"/>
      </w:pPr>
      <w:r>
        <w:t xml:space="preserve">(b)</w:t>
      </w:r>
      <w:r xml:space="preserve">
        <w:t> </w:t>
      </w:r>
      <w:r xml:space="preserve">
        <w:t> </w:t>
      </w:r>
      <w:r>
        <w:t xml:space="preserve">A contract in the amount of more than $15,000 for the construction of improvements or the purchase of material, machinery, equipment, supplies, or any other property, other than real property, may only be awarded on competitive bids received by the authority.</w:t>
      </w:r>
    </w:p>
    <w:p w:rsidR="003F3435" w:rsidRDefault="0032493E">
      <w:pPr>
        <w:spacing w:line="480" w:lineRule="auto"/>
        <w:ind w:firstLine="720"/>
        <w:jc w:val="both"/>
      </w:pPr>
      <w:r>
        <w:t xml:space="preserve">(c)</w:t>
      </w:r>
      <w:r xml:space="preserve">
        <w:t> </w:t>
      </w:r>
      <w:r xml:space="preserve">
        <w:t> </w:t>
      </w:r>
      <w:r>
        <w:t xml:space="preserve">Notice must be published in a newspaper of general circulation in the authority not later than the 16th day before the date set for receiving bids for a contract described by Subsection (b).</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personal or professional services;  or</w:t>
      </w:r>
    </w:p>
    <w:p w:rsidR="003F3435" w:rsidRDefault="0032493E">
      <w:pPr>
        <w:spacing w:line="480" w:lineRule="auto"/>
        <w:ind w:firstLine="1440"/>
        <w:jc w:val="both"/>
      </w:pPr>
      <w:r>
        <w:t xml:space="preserve">(2)</w:t>
      </w:r>
      <w:r xml:space="preserve">
        <w:t> </w:t>
      </w:r>
      <w:r xml:space="preserve">
        <w:t> </w:t>
      </w:r>
      <w:r>
        <w:t xml:space="preserve">the acquisition or sale of the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3502.151.</w:t>
      </w:r>
      <w:r xml:space="preserve">
        <w:t> </w:t>
      </w:r>
      <w:r xml:space="preserve">
        <w:t> </w:t>
      </w:r>
      <w:r>
        <w:t xml:space="preserve">LEGISLATIVE INTENT.  The legislature intends that the authority be dissolved after conveyance and sale of all of the property described by Section </w:t>
      </w:r>
      <w:r>
        <w:t xml:space="preserve">3502.103</w:t>
      </w:r>
      <w:r>
        <w:t xml:space="preser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3502.152.</w:t>
      </w:r>
      <w:r xml:space="preserve">
        <w:t> </w:t>
      </w:r>
      <w:r xml:space="preserve">
        <w:t> </w:t>
      </w:r>
      <w:r>
        <w:t xml:space="preserve">POWER TO DISSOLVE.  (a)  The board may dissolve the authority if:</w:t>
      </w:r>
    </w:p>
    <w:p w:rsidR="003F3435" w:rsidRDefault="0032493E">
      <w:pPr>
        <w:spacing w:line="480" w:lineRule="auto"/>
        <w:ind w:firstLine="1440"/>
        <w:jc w:val="both"/>
      </w:pPr>
      <w:r>
        <w:t xml:space="preserve">(1)</w:t>
      </w:r>
      <w:r xml:space="preserve">
        <w:t> </w:t>
      </w:r>
      <w:r xml:space="preserve">
        <w:t> </w:t>
      </w:r>
      <w:r>
        <w:t xml:space="preserve">each municipality in the authority approves the dissolution;  and</w:t>
      </w:r>
    </w:p>
    <w:p w:rsidR="003F3435" w:rsidRDefault="0032493E">
      <w:pPr>
        <w:spacing w:line="480" w:lineRule="auto"/>
        <w:ind w:firstLine="1440"/>
        <w:jc w:val="both"/>
      </w:pPr>
      <w:r>
        <w:t xml:space="preserve">(2)</w:t>
      </w:r>
      <w:r xml:space="preserve">
        <w:t> </w:t>
      </w:r>
      <w:r xml:space="preserve">
        <w:t> </w:t>
      </w:r>
      <w:r>
        <w:t xml:space="preserve">all debts or obligations have been satisfied or retired.</w:t>
      </w:r>
    </w:p>
    <w:p w:rsidR="003F3435" w:rsidRDefault="0032493E">
      <w:pPr>
        <w:spacing w:line="480" w:lineRule="auto"/>
        <w:ind w:firstLine="720"/>
        <w:jc w:val="both"/>
      </w:pPr>
      <w:r>
        <w:t xml:space="preserve">(b)</w:t>
      </w:r>
      <w:r xml:space="preserve">
        <w:t> </w:t>
      </w:r>
      <w:r xml:space="preserve">
        <w:t> </w:t>
      </w:r>
      <w:r>
        <w:t xml:space="preserve">Any assets of the authority remaining after all debts or obligations have been satisfied shall be conveyed or transferred to the municipalities in the authority as approved by the board.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