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3801. HOUSTON DOWNTOWN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Houston Downtown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3801.002.</w:t>
      </w:r>
      <w:r xml:space="preserve">
        <w:t> </w:t>
      </w:r>
      <w:r xml:space="preserve">
        <w:t> </w:t>
      </w:r>
      <w:r>
        <w:t xml:space="preserve">HOUSTON DOWNTOWN MANAGEMENT DISTRICT.  A special district known as the "Houston Downtown Management District" is a governmental agency and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downtown area of the city of Houston.</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August 28, 1995,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downtown area of the city of Houston to preserve, maintain, and enhance the economic health and vitality of the area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3801.005.</w:t>
      </w:r>
      <w:r xml:space="preserve">
        <w:t> </w:t>
      </w:r>
      <w:r xml:space="preserve">
        <w:t> </w:t>
      </w:r>
      <w:r>
        <w:t xml:space="preserve">DISTRICT TERRITORY.  (a)  The district is composed of the territory described by Section 23.04(b), Chapter 165, Acts of the 75th Legislature, Regular Session, 1997, enacting former Section </w:t>
      </w:r>
      <w:r>
        <w:t xml:space="preserve">376.004</w:t>
      </w:r>
      <w:r>
        <w:t xml:space="preserve">, Local Government Code, and by Section 1, Chapter 360, Acts of the 76th Legislature, Regular Session, 1999,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23.04(b), Chapter 165, Acts of the 75th Legislature, Regular Session, 1997, enacting former Section </w:t>
      </w:r>
      <w:r>
        <w:t xml:space="preserve">376.004</w:t>
      </w:r>
      <w:r>
        <w:t xml:space="preserve">, Local Government Code, and in Section 1, Chapter 360, Acts of the 76th Legislature, Regular Session, 1999, form a closure.  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w:t>
      </w:r>
    </w:p>
    <w:p w:rsidR="003F3435" w:rsidRDefault="0032493E">
      <w:pPr>
        <w:spacing w:line="480" w:lineRule="auto"/>
        <w:ind w:firstLine="1440"/>
        <w:jc w:val="both"/>
      </w:pPr>
      <w:r>
        <w:t xml:space="preserve">(4)</w:t>
      </w:r>
      <w:r xml:space="preserve">
        <w:t> </w:t>
      </w:r>
      <w:r xml:space="preserve">
        <w:t> </w:t>
      </w:r>
      <w:r>
        <w:t xml:space="preserve">the validity of the enlargement of the district under Section 1, Chapter 360, Acts of the 76th Legislature, Regular Session, 1999;  or</w:t>
      </w:r>
    </w:p>
    <w:p w:rsidR="003F3435" w:rsidRDefault="0032493E">
      <w:pPr>
        <w:spacing w:line="480" w:lineRule="auto"/>
        <w:ind w:firstLine="1440"/>
        <w:jc w:val="both"/>
      </w:pPr>
      <w:r>
        <w:t xml:space="preserve">(5)</w:t>
      </w:r>
      <w:r xml:space="preserve">
        <w:t> </w:t>
      </w:r>
      <w:r xml:space="preserve">
        <w:t> </w:t>
      </w:r>
      <w:r>
        <w:t xml:space="preserve">the legality or operation of the district or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3801.006.</w:t>
      </w:r>
      <w:r xml:space="preserve">
        <w:t> </w:t>
      </w:r>
      <w:r xml:space="preserve">
        <w:t> </w:t>
      </w:r>
      <w:r>
        <w:t xml:space="preserve">ELIGIBILITY FOR REINVESTMENT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Houston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Houston under Chapter </w:t>
      </w:r>
      <w:r>
        <w:t xml:space="preserve">312</w:t>
      </w:r>
      <w:r>
        <w:t xml:space="preserve">, Tax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3801.007.</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DISTRICT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3801.051.</w:t>
      </w:r>
      <w:r xml:space="preserve">
        <w:t> </w:t>
      </w:r>
      <w:r xml:space="preserve">
        <w:t> </w:t>
      </w:r>
      <w:r>
        <w:t xml:space="preserve">BOARD OF DIRECTORS;  TERMS.  The district is governed by a board of 30 directors who serve staggered terms of four years, with seven or eight directors' terms expiring June 1 of each year.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3801.052.</w:t>
      </w:r>
      <w:r xml:space="preserve">
        <w:t> </w:t>
      </w:r>
      <w:r xml:space="preserve">
        <w:t> </w:t>
      </w:r>
      <w:r>
        <w:t xml:space="preserve">APPOINTMENT OF DIRECTORS.  (a)  The mayor and members of the governing body of the City of Houston shall appoint directors from persons recommended by the board.</w:t>
      </w:r>
    </w:p>
    <w:p w:rsidR="003F3435" w:rsidRDefault="0032493E">
      <w:pPr>
        <w:spacing w:line="480" w:lineRule="auto"/>
        <w:ind w:firstLine="720"/>
        <w:jc w:val="both"/>
      </w:pPr>
      <w:r>
        <w:t xml:space="preserve">(b)</w:t>
      </w:r>
      <w:r xml:space="preserve">
        <w:t> </w:t>
      </w:r>
      <w:r xml:space="preserve">
        <w:t> </w:t>
      </w:r>
      <w:r>
        <w:t xml:space="preserve">A person may not be appointed to the board if the appointment of that person would result in fewer than two-thirds of the directors being residents of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3801.053.</w:t>
      </w:r>
      <w:r xml:space="preserve">
        <w:t> </w:t>
      </w:r>
      <w:r xml:space="preserve">
        <w:t> </w:t>
      </w:r>
      <w:r>
        <w:t xml:space="preserve">EX OFFICIO DIRECTORS.  (a)  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public works, and civic center departments of the City of Houston;</w:t>
      </w:r>
    </w:p>
    <w:p w:rsidR="003F3435" w:rsidRDefault="0032493E">
      <w:pPr>
        <w:spacing w:line="480" w:lineRule="auto"/>
        <w:ind w:firstLine="1440"/>
        <w:jc w:val="both"/>
      </w:pPr>
      <w:r>
        <w:t xml:space="preserve">(2)</w:t>
      </w:r>
      <w:r xml:space="preserve">
        <w:t> </w:t>
      </w:r>
      <w:r xml:space="preserve">
        <w:t> </w:t>
      </w:r>
      <w:r>
        <w:t xml:space="preserve">the chief of police of the City of Houston;  and</w:t>
      </w:r>
    </w:p>
    <w:p w:rsidR="003F3435" w:rsidRDefault="0032493E">
      <w:pPr>
        <w:spacing w:line="480" w:lineRule="auto"/>
        <w:ind w:firstLine="1440"/>
        <w:jc w:val="both"/>
      </w:pPr>
      <w:r>
        <w:t xml:space="preserve">(3)</w:t>
      </w:r>
      <w:r xml:space="preserve">
        <w:t> </w:t>
      </w:r>
      <w:r xml:space="preserve">
        <w:t> </w:t>
      </w:r>
      <w:r>
        <w:t xml:space="preserve">the general manager of the Metropolitan Transit Authority of Harris County, Texas.</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the director of the consolidated, renamed, or changed department as a nonvoting ex officio director.  If a department described by Subsection (a) is abolished, the board may appoint a representative of another department of the City of Houston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The board may appoint the presiding officer of another nonprofit corporation actively involved in downtown activities in the city of Houston to serve as a nonvoting ex officio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3801.101.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authority, and functions of a district created under Chapter </w:t>
      </w:r>
      <w:r>
        <w:t xml:space="preserve">375</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the powers given to a corporation under Chapter </w:t>
      </w:r>
      <w:r>
        <w:t xml:space="preserve">505</w:t>
      </w:r>
      <w:r>
        <w:t xml:space="preserve">, Local Government Code, and the power to own, operate, acquire, construct, lease, improve, and maintain projects, other than a domed football stadium, described by that chapter; and</w:t>
      </w:r>
    </w:p>
    <w:p w:rsidR="003F3435" w:rsidRDefault="0032493E">
      <w:pPr>
        <w:spacing w:line="480" w:lineRule="auto"/>
        <w:ind w:firstLine="1440"/>
        <w:jc w:val="both"/>
      </w:pPr>
      <w:r>
        <w:t xml:space="preserve">(4)</w:t>
      </w:r>
      <w:r xml:space="preserve">
        <w:t> </w:t>
      </w:r>
      <w:r xml:space="preserve">
        <w:t> </w:t>
      </w:r>
      <w:r>
        <w:t xml:space="preserve">the powers of 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3.30,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3801.103.</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3801.104.</w:t>
      </w:r>
      <w:r xml:space="preserve">
        <w:t> </w:t>
      </w:r>
      <w:r xml:space="preserve">
        <w:t> </w:t>
      </w:r>
      <w:r>
        <w:t xml:space="preserve">CONTRACTS;  GRANTS.  (a)  To protect the public interest, the district may contract with Harris County or the City of Houston for the county or the city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Harris County, the City of Houston, or another political subdivision of this state, without further authorization, may contract with the district to implement a project of the district or assist the district in providing a service authorized under this chapter.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or</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and</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by the board under this subchapter.</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3801.105.</w:t>
      </w:r>
      <w:r xml:space="preserve">
        <w:t> </w:t>
      </w:r>
      <w:r xml:space="preserve">
        <w:t> </w:t>
      </w:r>
      <w:r>
        <w:t xml:space="preserve">COMPETITIVE BIDDING.  The district may enter into a contract for more than $10,000 for services, improvements, or the purchase of property, including materials, machinery, equipment, and supplies, only as provided by Subchapter </w:t>
      </w:r>
      <w:r>
        <w:t xml:space="preserve">K</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3801.106.</w:t>
      </w:r>
      <w:r xml:space="preserve">
        <w:t> </w:t>
      </w:r>
      <w:r xml:space="preserve">
        <w:t> </w:t>
      </w:r>
      <w:r>
        <w:t xml:space="preserve">APPROVAL OF CERTAIN IMPROVEMENT PROJECTS.  The district must obtain the approval of the City of Houston of 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3801.107.</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5">
        <w:r>
          <w:rPr>
            <w:rStyle w:val="Hyperlink"/>
          </w:rPr>
          <w:t>224</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3801.151.</w:t>
      </w:r>
      <w:r xml:space="preserve">
        <w:t> </w:t>
      </w:r>
      <w:r xml:space="preserve">
        <w:t> </w:t>
      </w:r>
      <w:r>
        <w:t xml:space="preserve">PETITION REQUIRED FOR FINANCING SERVICES AND IMPROVEMENTS.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land in the district, if more than 50 persons own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3801.153.</w:t>
      </w:r>
      <w:r xml:space="preserve">
        <w:t> </w:t>
      </w:r>
      <w:r xml:space="preserve">
        <w:t> </w:t>
      </w:r>
      <w:r>
        <w:t xml:space="preserve">AUTHORITY TO IMPOSE AD VALOREM TAXES, ASSESSMENTS, AND IMPACT FEES.  The district may impose an ad valorem tax, assessment, or impact fee as provided by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3801.154.</w:t>
      </w:r>
      <w:r xml:space="preserve">
        <w:t> </w:t>
      </w:r>
      <w:r xml:space="preserve">
        <w:t> </w:t>
      </w:r>
      <w:r>
        <w:t xml:space="preserve">MAINTENANCE TAX.  (a)  If authorized at an election held in accordance with Section </w:t>
      </w:r>
      <w:r>
        <w:t xml:space="preserve">3801.158</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services to industrial or commercial businesses, residents, or property owners.</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3801.155.</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correct, add to, or delete assessments from its assessment rolls after notice and hearing as provided by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3801.156.</w:t>
      </w:r>
      <w:r xml:space="preserve">
        <w:t> </w:t>
      </w:r>
      <w:r xml:space="preserve">
        <w:t> </w:t>
      </w:r>
      <w:r>
        <w:t xml:space="preserve">PROHIBITED EXEMPTIONS.  A single-family residential property or a residential duplex, triplex, fourplex, or condominium may not be exempt from the imposition of a tax, an impact fee, or an assessment if the tax, impact fee, or assessment is imposed in accordance with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3801.157.</w:t>
      </w:r>
      <w:r xml:space="preserve">
        <w:t> </w:t>
      </w:r>
      <w:r xml:space="preserve">
        <w:t> </w:t>
      </w:r>
      <w:r>
        <w:t xml:space="preserve">OBLIGATIONS;  APPROVAL BY CITY OF HOUSTON.  (a)  The district may issue bonds or other obligations payable in whole or in part from ad valorem taxes, assessments, impact fees, revenue, grants, or other money of the district, or any combination of those sources of money, to pay for any authorized purpose of the district, other than to finance a domed football stadium.</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Except as provided by Subsection (d), the district must obtain the approval of the City of Houston:</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  and</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w:t>
      </w:r>
    </w:p>
    <w:p w:rsidR="003F3435" w:rsidRDefault="0032493E">
      <w:pPr>
        <w:spacing w:line="480" w:lineRule="auto"/>
        <w:ind w:firstLine="720"/>
        <w:jc w:val="both"/>
      </w:pPr>
      <w:r>
        <w:t xml:space="preserve">(d)</w:t>
      </w:r>
      <w:r xml:space="preserve">
        <w:t> </w:t>
      </w:r>
      <w:r xml:space="preserve">
        <w:t> </w:t>
      </w:r>
      <w:r>
        <w:t xml:space="preserve">If the district obtains the approval of the City of Houston of a capital improvements budget for a specified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3801.158.</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ind w:firstLine="720"/>
        <w:jc w:val="both"/>
      </w:pPr>
      <w:r>
        <w:t xml:space="preserve">(c)</w:t>
      </w:r>
      <w:r xml:space="preserve">
        <w:t> </w:t>
      </w:r>
      <w:r xml:space="preserve">
        <w:t> </w:t>
      </w:r>
      <w:r>
        <w:t xml:space="preserve">The board may not call an election under this chapter unless a written petition requesting an election has been filed with the board.  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land in the district, if more than 50 persons own property in the district as determined by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3801.159.</w:t>
      </w:r>
      <w:r xml:space="preserve">
        <w:t> </w:t>
      </w:r>
      <w:r xml:space="preserve">
        <w:t> </w:t>
      </w:r>
      <w:r>
        <w:t xml:space="preserve">SALES AND USE TAX PROHIBITED.  The district may not impose a sales and use tax.</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3801.201.</w:t>
      </w:r>
      <w:r xml:space="preserve">
        <w:t> </w:t>
      </w:r>
      <w:r xml:space="preserve">
        <w:t> </w:t>
      </w:r>
      <w:r>
        <w:t xml:space="preserve">DISSOLUTION OF DISTRICT WITH OUTSTANDING DEBT.  Despite this section and Section </w:t>
      </w:r>
      <w:r>
        <w:t xml:space="preserve">375.264</w:t>
      </w:r>
      <w:r>
        <w:t xml:space="preserve">, Local Government Code, the district may be dissolved as provided by Subchapter </w:t>
      </w:r>
      <w:r>
        <w:t xml:space="preserve">M</w:t>
      </w:r>
      <w:r>
        <w:t xml:space="preserve">, Chapter </w:t>
      </w:r>
      <w:r>
        <w:t xml:space="preserve">375</w:t>
      </w:r>
      <w:r>
        <w:t xml:space="preserve">, Local Government Code, if the district has debt.  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79R/billtext/html/SB0022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