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3803. GREATER GREENSPOINT MANAGEMENT DISTRICT OF HARRIS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Greater Greenspoint Management District of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3803.002.</w:t>
      </w:r>
      <w:r xml:space="preserve">
        <w:t> </w:t>
      </w:r>
      <w:r xml:space="preserve">
        <w:t> </w:t>
      </w:r>
      <w:r>
        <w:t xml:space="preserve">GREATER GREENSPOINT MANAGEMENT DISTRICT OF HARRIS COUNTY.  A special district known as the "Greater Greenspoint Management District of Harris County"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to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economic development, the public welfare, transportation, housing, tourism, convention and convocation activities, recreation, the arts, entertainment, and safety in the greater Greenspoint area of Harris County.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August 26, 1991, to the area in the district or to release the county or the city from the obligations of each entity to provide services to that area.  The district is created to supplement and not to supplant the county or city services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greater Greenspoint area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 and</w:t>
      </w:r>
    </w:p>
    <w:p w:rsidR="003F3435" w:rsidRDefault="0032493E">
      <w:pPr>
        <w:spacing w:line="480" w:lineRule="auto"/>
        <w:ind w:firstLine="1440"/>
        <w:jc w:val="both"/>
      </w:pPr>
      <w:r>
        <w:t xml:space="preserve">(4)</w:t>
      </w:r>
      <w:r xml:space="preserve">
        <w:t> </w:t>
      </w:r>
      <w:r xml:space="preserve">
        <w:t> </w:t>
      </w:r>
      <w:r>
        <w:t xml:space="preserve">eliminate unemployment and underemployment and develop or expand transportation and commerce by providing or by participating with other entities and educational institutions in establishing, equipping, financing, and operating workforce development, workforce education, and job training opportunities.</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133 (H.B. </w:t>
      </w:r>
      <w:hyperlink w:docLocation="table" r:id="rId14">
        <w:r>
          <w:rPr>
            <w:rStyle w:val="Hyperlink"/>
          </w:rPr>
          <w:t>2200</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3803.005.</w:t>
      </w:r>
      <w:r xml:space="preserve">
        <w:t> </w:t>
      </w:r>
      <w:r xml:space="preserve">
        <w:t> </w:t>
      </w:r>
      <w:r>
        <w:t xml:space="preserve">DISTRICT TERRITORY.  (a)  The district is composed of the territory described by Section 23.04(b), Chapter 165, Acts of the 75th Legislature, Regular Session, 1997, enacting former Section 376.084,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23.04(b), Chapter 165, Acts of the 75th Legislature, Regular Session, 1997, enacting former Section 376.084,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3803.006.</w:t>
      </w:r>
      <w:r xml:space="preserve">
        <w:t> </w:t>
      </w:r>
      <w:r xml:space="preserve">
        <w:t> </w:t>
      </w:r>
      <w:r>
        <w:t xml:space="preserve">ELIGIBILITY FOR REINVESTMENT OR ENTERPRISE ZONES.  (a)  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Houston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Houston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All or any part of the area of the district is eligible to be nominated for inclusion in an enterprise zone by the City of Houston under Chapter </w:t>
      </w:r>
      <w:r>
        <w:t xml:space="preserve">2303</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3803.007.</w:t>
      </w:r>
      <w:r xml:space="preserve">
        <w:t> </w:t>
      </w:r>
      <w:r xml:space="preserve">
        <w:t> </w:t>
      </w:r>
      <w:r>
        <w:t xml:space="preserve">FORECLOSURE OF PREEXISTING TAX LIEN ON PROPERTY OWNED BY DISTRICT PROHIBITED.  Regardless of the manner in which or the price for which the district obtains title to real property, a political subdivision or taxing authority may not foreclose a tax lien or otherwise pursue unpaid taxes on the property against the district or any successor in title to the district that is a political subdivision of this state if the lien or taxes accrued before the district's ownership of the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3803.009.</w:t>
      </w:r>
      <w:r xml:space="preserve">
        <w:t> </w:t>
      </w:r>
      <w:r xml:space="preserve">
        <w:t> </w:t>
      </w:r>
      <w:r>
        <w:t xml:space="preserve">LIBERAL CONSTRUCTION OF CHAPTER.  This chapter shall be liberally construed in conformity with the legislative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3803.051.</w:t>
      </w:r>
      <w:r xml:space="preserve">
        <w:t> </w:t>
      </w:r>
      <w:r xml:space="preserve">
        <w:t> </w:t>
      </w:r>
      <w:r>
        <w:t xml:space="preserve">BOARD OF DIRECTORS;</w:t>
      </w:r>
      <w:r xml:space="preserve">
        <w:t> </w:t>
      </w:r>
      <w:r xml:space="preserve">
        <w:t> </w:t>
      </w:r>
      <w:r>
        <w:t xml:space="preserve">TERMS.  (a)</w:t>
      </w:r>
      <w:r xml:space="preserve">
        <w:t> </w:t>
      </w:r>
      <w:r xml:space="preserve">
        <w:t> </w:t>
      </w:r>
      <w:r>
        <w:t xml:space="preserve">The district is governed by a board of 22 directors who serve staggered terms of four years, with 11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133 (H.B. </w:t>
      </w:r>
      <w:hyperlink w:docLocation="table" r:id="rId15">
        <w:r>
          <w:rPr>
            <w:rStyle w:val="Hyperlink"/>
          </w:rPr>
          <w:t>2200</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3803.052.</w:t>
      </w:r>
      <w:r xml:space="preserve">
        <w:t> </w:t>
      </w:r>
      <w:r xml:space="preserve">
        <w:t> </w:t>
      </w:r>
      <w:r>
        <w:t xml:space="preserve">APPOINTMENT OF DIRECTORS.  Subchapter </w:t>
      </w:r>
      <w:r>
        <w:t xml:space="preserve">D</w:t>
      </w:r>
      <w:r>
        <w:t xml:space="preserve">, Chapter </w:t>
      </w:r>
      <w:r>
        <w:t xml:space="preserve">375</w:t>
      </w:r>
      <w:r>
        <w:t xml:space="preserve">, Local Government Code, governs the appointment and qualification of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3803.101.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and authority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given to a corporation created under the Development Corporation Act (Subtitle C1, Title 12, Local Government Code), including:</w:t>
      </w:r>
    </w:p>
    <w:p w:rsidR="003F3435" w:rsidRDefault="0032493E">
      <w:pPr>
        <w:spacing w:line="480" w:lineRule="auto"/>
        <w:ind w:firstLine="2160"/>
        <w:jc w:val="both"/>
      </w:pPr>
      <w:r>
        <w:t xml:space="preserve">(A)</w:t>
      </w:r>
      <w:r xml:space="preserve">
        <w:t> </w:t>
      </w:r>
      <w:r xml:space="preserve">
        <w:t> </w:t>
      </w:r>
      <w:r>
        <w:t xml:space="preserve">the power to own, operate, acquire, construct, lease, improve, and maintain the projects described by that Act and this chapter and any other authorized project; and</w:t>
      </w:r>
    </w:p>
    <w:p w:rsidR="003F3435" w:rsidRDefault="0032493E">
      <w:pPr>
        <w:spacing w:line="480" w:lineRule="auto"/>
        <w:ind w:firstLine="2160"/>
        <w:jc w:val="both"/>
      </w:pPr>
      <w:r>
        <w:t xml:space="preserve">(B)</w:t>
      </w:r>
      <w:r xml:space="preserve">
        <w:t> </w:t>
      </w:r>
      <w:r xml:space="preserve">
        <w:t> </w:t>
      </w:r>
      <w:r>
        <w:t xml:space="preserve">the power to acquire land and other property in accordance with Chapter </w:t>
      </w:r>
      <w:r>
        <w:t xml:space="preserve">505</w:t>
      </w:r>
      <w:r>
        <w:t xml:space="preserve">, Local Government Code; and</w:t>
      </w:r>
    </w:p>
    <w:p w:rsidR="003F3435" w:rsidRDefault="0032493E">
      <w:pPr>
        <w:spacing w:line="480" w:lineRule="auto"/>
        <w:ind w:firstLine="1440"/>
        <w:jc w:val="both"/>
      </w:pPr>
      <w:r>
        <w:t xml:space="preserve">(4)</w:t>
      </w:r>
      <w:r xml:space="preserve">
        <w:t> </w:t>
      </w:r>
      <w:r xml:space="preserve">
        <w:t> </w:t>
      </w:r>
      <w:r>
        <w:t xml:space="preserve">the power to create, tax, assess, and hold elections in a defined area under Chapter </w:t>
      </w:r>
      <w:r>
        <w:t xml:space="preserve">54</w:t>
      </w:r>
      <w:r>
        <w:t xml:space="preserve">, Water Code, to provide improvements or services in the defined area for any project or activity the district is authorized to acquire, construct, improve, or provide.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3.32,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3803.102.</w:t>
      </w:r>
      <w:r xml:space="preserve">
        <w:t> </w:t>
      </w:r>
      <w:r xml:space="preserve">
        <w:t> </w:t>
      </w:r>
      <w:r>
        <w:t xml:space="preserve">NONPROFIT CORPORATION.  (a)  The board by resolution may authorize the creation of a nonprofit corporation to assist and act for the district in implementing a project, providing residential housing,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all purposes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The nonprofit corporation may be dissolved as provided by Chapter </w:t>
      </w:r>
      <w:r>
        <w:t xml:space="preserve">431</w:t>
      </w:r>
      <w:r>
        <w:t xml:space="preserve">, Transportation Code, for a corporation created under that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3803.103.</w:t>
      </w:r>
      <w:r xml:space="preserve">
        <w:t> </w:t>
      </w:r>
      <w:r xml:space="preserve">
        <w:t> </w:t>
      </w:r>
      <w:r>
        <w:t xml:space="preserve">CONTRACTS;  GRANTS.  (a)  To protect the public interest, the district may contract with any county or municipality in which all or part of the district is located for the county or municipality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to assist the district in providing an authorized service.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the project or service;  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at a project in a tax increment reinvestment zone,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or</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3803.104.</w:t>
      </w:r>
      <w:r xml:space="preserve">
        <w:t> </w:t>
      </w:r>
      <w:r xml:space="preserve">
        <w:t> </w:t>
      </w:r>
      <w:r>
        <w:t xml:space="preserve">MEMBERSHIP IN CHARITABLE ORGANIZATIONS.  (a)  The district may:</w:t>
      </w:r>
    </w:p>
    <w:p w:rsidR="003F3435" w:rsidRDefault="0032493E">
      <w:pPr>
        <w:spacing w:line="480" w:lineRule="auto"/>
        <w:ind w:firstLine="1440"/>
        <w:jc w:val="both"/>
      </w:pPr>
      <w:r>
        <w:t xml:space="preserve">(1)</w:t>
      </w:r>
      <w:r xml:space="preserve">
        <w:t> </w:t>
      </w:r>
      <w:r xml:space="preserve">
        <w:t> </w:t>
      </w:r>
      <w:r>
        <w:t xml:space="preserve">join and pay dues to an organization that qualifies for an exemption from federal income taxation under Section 501(a), Internal Revenue Code of 1986, by being listed as an exempt organization under Section 501(c)(3), 501(c)(4), or 501(c)(6) of that code;  and</w:t>
      </w:r>
    </w:p>
    <w:p w:rsidR="003F3435" w:rsidRDefault="0032493E">
      <w:pPr>
        <w:spacing w:line="480" w:lineRule="auto"/>
        <w:ind w:firstLine="1440"/>
        <w:jc w:val="both"/>
      </w:pPr>
      <w:r>
        <w:t xml:space="preserve">(2)</w:t>
      </w:r>
      <w:r xml:space="preserve">
        <w:t> </w:t>
      </w:r>
      <w:r xml:space="preserve">
        <w:t> </w:t>
      </w:r>
      <w:r>
        <w:t xml:space="preserve">perform services or provide activities consistent with the furtherance of the purposes of the district.</w:t>
      </w:r>
    </w:p>
    <w:p w:rsidR="003F3435" w:rsidRDefault="0032493E">
      <w:pPr>
        <w:spacing w:line="480" w:lineRule="auto"/>
        <w:ind w:firstLine="720"/>
        <w:jc w:val="both"/>
      </w:pPr>
      <w:r>
        <w:t xml:space="preserve">(b)</w:t>
      </w:r>
      <w:r xml:space="preserve">
        <w:t> </w:t>
      </w:r>
      <w:r xml:space="preserve">
        <w:t> </w:t>
      </w:r>
      <w:r>
        <w:t xml:space="preserve">An expenditure of public money for membership in an organization described by Subsection (a) is considered to further the purposes of the district and to be for a public purpose.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3803.105.</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7">
        <w:r>
          <w:rPr>
            <w:rStyle w:val="Hyperlink"/>
          </w:rPr>
          <w:t>224</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3803.106.</w:t>
      </w:r>
      <w:r xml:space="preserve">
        <w:t> </w:t>
      </w:r>
      <w:r xml:space="preserve">
        <w:t> </w:t>
      </w:r>
      <w:r>
        <w:t xml:space="preserve">PLANS FOR WORKFORCE DEVELOPMENT SERVICES.  (a)</w:t>
      </w:r>
      <w:r xml:space="preserve">
        <w:t> </w:t>
      </w:r>
      <w:r xml:space="preserve">
        <w:t> </w:t>
      </w:r>
      <w:r>
        <w:t xml:space="preserve">The district may develop and implement one or more plans for workforce development services.</w:t>
      </w:r>
      <w:r xml:space="preserve">
        <w:t> </w:t>
      </w:r>
      <w:r xml:space="preserve">
        <w:t> </w:t>
      </w:r>
      <w:r>
        <w:t xml:space="preserve">The services may include:</w:t>
      </w:r>
    </w:p>
    <w:p w:rsidR="003F3435" w:rsidRDefault="0032493E">
      <w:pPr>
        <w:spacing w:line="480" w:lineRule="auto"/>
        <w:ind w:firstLine="1440"/>
        <w:jc w:val="both"/>
      </w:pPr>
      <w:r>
        <w:t xml:space="preserve">(1)</w:t>
      </w:r>
      <w:r xml:space="preserve">
        <w:t> </w:t>
      </w:r>
      <w:r xml:space="preserve">
        <w:t> </w:t>
      </w:r>
      <w:r>
        <w:t xml:space="preserve">job training;</w:t>
      </w:r>
    </w:p>
    <w:p w:rsidR="003F3435" w:rsidRDefault="0032493E">
      <w:pPr>
        <w:spacing w:line="480" w:lineRule="auto"/>
        <w:ind w:firstLine="1440"/>
        <w:jc w:val="both"/>
      </w:pPr>
      <w:r>
        <w:t xml:space="preserve">(2)</w:t>
      </w:r>
      <w:r xml:space="preserve">
        <w:t> </w:t>
      </w:r>
      <w:r xml:space="preserve">
        <w:t> </w:t>
      </w:r>
      <w:r>
        <w:t xml:space="preserve">workforce education;</w:t>
      </w:r>
    </w:p>
    <w:p w:rsidR="003F3435" w:rsidRDefault="0032493E">
      <w:pPr>
        <w:spacing w:line="480" w:lineRule="auto"/>
        <w:ind w:firstLine="1440"/>
        <w:jc w:val="both"/>
      </w:pPr>
      <w:r>
        <w:t xml:space="preserve">(3)</w:t>
      </w:r>
      <w:r xml:space="preserve">
        <w:t> </w:t>
      </w:r>
      <w:r xml:space="preserve">
        <w:t> </w:t>
      </w:r>
      <w:r>
        <w:t xml:space="preserve">financing of special educational opportunities;</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other projects that promote workforce development.</w:t>
      </w:r>
    </w:p>
    <w:p w:rsidR="003F3435" w:rsidRDefault="0032493E">
      <w:pPr>
        <w:spacing w:line="480" w:lineRule="auto"/>
        <w:ind w:firstLine="720"/>
        <w:jc w:val="both"/>
      </w:pPr>
      <w:r>
        <w:t xml:space="preserve">(b)</w:t>
      </w:r>
      <w:r xml:space="preserve">
        <w:t> </w:t>
      </w:r>
      <w:r xml:space="preserve">
        <w:t> </w:t>
      </w:r>
      <w:r>
        <w:t xml:space="preserve">To assist in implementing a plan for workforce development services, the district may:</w:t>
      </w:r>
    </w:p>
    <w:p w:rsidR="003F3435" w:rsidRDefault="0032493E">
      <w:pPr>
        <w:spacing w:line="480" w:lineRule="auto"/>
        <w:ind w:firstLine="1440"/>
        <w:jc w:val="both"/>
      </w:pPr>
      <w:r>
        <w:t xml:space="preserve">(1)</w:t>
      </w:r>
      <w:r xml:space="preserve">
        <w:t> </w:t>
      </w:r>
      <w:r xml:space="preserve">
        <w:t> </w:t>
      </w:r>
      <w:r>
        <w:t xml:space="preserve">accept a donation, grant, or loan from any person;</w:t>
      </w:r>
    </w:p>
    <w:p w:rsidR="003F3435" w:rsidRDefault="0032493E">
      <w:pPr>
        <w:spacing w:line="480" w:lineRule="auto"/>
        <w:ind w:firstLine="1440"/>
        <w:jc w:val="both"/>
      </w:pPr>
      <w:r>
        <w:t xml:space="preserve">(2)</w:t>
      </w:r>
      <w:r xml:space="preserve">
        <w:t> </w:t>
      </w:r>
      <w:r xml:space="preserve">
        <w:t> </w:t>
      </w:r>
      <w:r>
        <w:t xml:space="preserve">work with a school at any level;</w:t>
      </w:r>
    </w:p>
    <w:p w:rsidR="003F3435" w:rsidRDefault="0032493E">
      <w:pPr>
        <w:spacing w:line="480" w:lineRule="auto"/>
        <w:ind w:firstLine="1440"/>
        <w:jc w:val="both"/>
      </w:pPr>
      <w:r>
        <w:t xml:space="preserve">(3)</w:t>
      </w:r>
      <w:r xml:space="preserve">
        <w:t> </w:t>
      </w:r>
      <w:r xml:space="preserve">
        <w:t> </w:t>
      </w:r>
      <w:r>
        <w:t xml:space="preserve">work with any person that provides workforce development money or projects;</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participate with any other entity.</w:t>
      </w:r>
    </w:p>
    <w:p w:rsidR="003F3435" w:rsidRDefault="0032493E">
      <w:pPr>
        <w:spacing w:line="480" w:lineRule="auto"/>
        <w:jc w:val="both"/>
      </w:pPr>
      <w:r>
        <w:t xml:space="preserve">Added by Acts 2015, 84th Leg., R.S., Ch. 133 (H.B. </w:t>
      </w:r>
      <w:hyperlink w:docLocation="table" r:id="rId18">
        <w:r>
          <w:rPr>
            <w:rStyle w:val="Hyperlink"/>
          </w:rPr>
          <w:t>2200</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3803.107.</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133 (H.B. </w:t>
      </w:r>
      <w:hyperlink w:docLocation="table" r:id="rId19">
        <w:r>
          <w:rPr>
            <w:rStyle w:val="Hyperlink"/>
          </w:rPr>
          <w:t>2200</w:t>
        </w:r>
      </w:hyperlink>
      <w:r>
        <w:t xml:space="preserve">), Sec. 3, eff. May 28, 2015.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3803.151.</w:t>
      </w:r>
      <w:r xml:space="preserve">
        <w:t> </w:t>
      </w:r>
      <w:r xml:space="preserve">
        <w:t> </w:t>
      </w:r>
      <w:r>
        <w:t xml:space="preserve">PETITION REQUIRED FOR FINANCING SERVICES AND IMPROVEMENTS.  (a)  The board may not finance a service or an improvement project under this chapter unless a written petition requesting the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land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3803.1515.</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2015, 84th Leg., R.S., Ch. 133 (H.B. </w:t>
      </w:r>
      <w:hyperlink w:docLocation="table" r:id="rId20">
        <w:r>
          <w:rPr>
            <w:rStyle w:val="Hyperlink"/>
          </w:rPr>
          <w:t>2200</w:t>
        </w:r>
      </w:hyperlink>
      <w:r>
        <w:t xml:space="preserve">), Sec. 4,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3803.152.</w:t>
      </w:r>
      <w:r xml:space="preserve">
        <w:t> </w:t>
      </w:r>
      <w:r xml:space="preserve">
        <w:t> </w:t>
      </w:r>
      <w:r>
        <w:t xml:space="preserve">AUTHORITY TO IMPOSE AD VALOREM TAXES, ASSESSMENTS, AND IMPACT FEES.  The district may, except as provided by Section </w:t>
      </w:r>
      <w:r>
        <w:t xml:space="preserve">3803.156</w:t>
      </w:r>
      <w:r>
        <w:t xml:space="preserve">,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3803.153.</w:t>
      </w:r>
      <w:r xml:space="preserve">
        <w:t> </w:t>
      </w:r>
      <w:r xml:space="preserve">
        <w:t> </w:t>
      </w:r>
      <w:r>
        <w:t xml:space="preserve">MAINTENANCE TAX.  (a)  If authorized at an election held in accordance with Section </w:t>
      </w:r>
      <w:r>
        <w:t xml:space="preserve">3803.158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and</w:t>
      </w:r>
    </w:p>
    <w:p w:rsidR="003F3435" w:rsidRDefault="0032493E">
      <w:pPr>
        <w:spacing w:line="480" w:lineRule="auto"/>
        <w:ind w:firstLine="1440"/>
        <w:jc w:val="both"/>
      </w:pPr>
      <w:r>
        <w:t xml:space="preserve">(2)</w:t>
      </w:r>
      <w:r xml:space="preserve">
        <w:t> </w:t>
      </w:r>
      <w:r xml:space="preserve">
        <w:t> </w:t>
      </w:r>
      <w:r>
        <w:t xml:space="preserve">provide services to industrial or commercial businesses, residents, or property owners.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3803.154.</w:t>
      </w:r>
      <w:r xml:space="preserve">
        <w:t> </w:t>
      </w:r>
      <w:r xml:space="preserve">
        <w:t> </w:t>
      </w:r>
      <w:r>
        <w:t xml:space="preserve">ASSESSMENTS;  LIENS FOR ASSESSMENTS.  (a)</w:t>
      </w:r>
      <w:r xml:space="preserve">
        <w:t> </w:t>
      </w:r>
      <w:r xml:space="preserve">
        <w:t> </w:t>
      </w:r>
      <w:r>
        <w:t xml:space="preserve">The district may correct, add to, or delete an assessment from its assessment rolls and collect an assessment due under the correction, addition, or deletion if:</w:t>
      </w:r>
    </w:p>
    <w:p w:rsidR="003F3435" w:rsidRDefault="0032493E">
      <w:pPr>
        <w:spacing w:line="480" w:lineRule="auto"/>
        <w:ind w:firstLine="1440"/>
        <w:jc w:val="both"/>
      </w:pPr>
      <w:r>
        <w:t xml:space="preserve">(1)</w:t>
      </w:r>
      <w:r xml:space="preserve">
        <w:t> </w:t>
      </w:r>
      <w:r xml:space="preserve">
        <w:t> </w:t>
      </w:r>
      <w:r>
        <w:t xml:space="preserve">the district gives notice and hearing in the manner required by Section </w:t>
      </w:r>
      <w:r>
        <w:t xml:space="preserve">375.115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the change does not increase the amount of assessment of any parcel of land.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133 (H.B. </w:t>
      </w:r>
      <w:hyperlink w:docLocation="table" r:id="rId21">
        <w:r>
          <w:rPr>
            <w:rStyle w:val="Hyperlink"/>
          </w:rPr>
          <w:t>2200</w:t>
        </w:r>
      </w:hyperlink>
      <w:r>
        <w:t xml:space="preserve">), Sec. 5,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3803.155.</w:t>
      </w:r>
      <w:r xml:space="preserve">
        <w:t> </w:t>
      </w:r>
      <w:r xml:space="preserve">
        <w:t> </w:t>
      </w:r>
      <w:r>
        <w:t xml:space="preserve">TAX AND ASSESSMENT ABATEMENTS.  Without further authorization or other procedural requirement, the district may grant, consistent with Chapter </w:t>
      </w:r>
      <w:r>
        <w:t xml:space="preserve">312</w:t>
      </w:r>
      <w:r>
        <w:t xml:space="preserve">, Tax Code, an abatement for a tax or assessment owed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3803.156.</w:t>
      </w:r>
      <w:r xml:space="preserve">
        <w:t> </w:t>
      </w:r>
      <w:r xml:space="preserve">
        <w:t> </w:t>
      </w:r>
      <w:r>
        <w:t xml:space="preserve">PROPERTY EXEMPT FROM ASSESSMENT AND IMPACT FEES.  Because the district is created in an area that is devoted primarily to commercial and business activity, the district may not impose an impact fee or assessment on a detached single-family residential property or a residential duplex, triplex, fourplex, or condominium.</w:t>
      </w:r>
      <w:r xml:space="preserve">
        <w:t> </w:t>
      </w:r>
      <w:r xml:space="preserve">
        <w:t> </w:t>
      </w:r>
      <w:r>
        <w:t xml:space="preserve">A condominium is exempt under this section only if for the year in which the impact fee or assessment is imposed on the condominium, the condominium receives a residence homestead exemption under Section </w:t>
      </w:r>
      <w:r>
        <w:t xml:space="preserve">11.13</w:t>
      </w:r>
      <w:r>
        <w:t xml:space="preserv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773 (H.B. </w:t>
      </w:r>
      <w:hyperlink w:docLocation="table" r:id="rId22">
        <w:r>
          <w:rPr>
            <w:rStyle w:val="Hyperlink"/>
          </w:rPr>
          <w:t>3528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3803.157.</w:t>
      </w:r>
      <w:r xml:space="preserve">
        <w:t> </w:t>
      </w:r>
      <w:r xml:space="preserve">
        <w:t> </w:t>
      </w:r>
      <w:r>
        <w:t xml:space="preserve">OBLIGATIONS.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3803.158.</w:t>
      </w:r>
      <w:r xml:space="preserve">
        <w:t> </w:t>
      </w:r>
      <w:r xml:space="preserve">
        <w:t> </w:t>
      </w:r>
      <w:r>
        <w:t xml:space="preserve">ELECTIONS REGARDING TAXES OR BONDS.  (a)  The district must hold an election in the manner provided by Subchapter </w:t>
      </w:r>
      <w:r>
        <w:t xml:space="preserve">L</w:t>
      </w:r>
      <w:r>
        <w:t xml:space="preserve">, Chapter </w:t>
      </w:r>
      <w:r>
        <w:t xml:space="preserve">375</w:t>
      </w:r>
      <w:r>
        <w:t xml:space="preserve">, Local Government Code,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The board may not call an election under this chapter unless a written petition requesting an election is filed with the board.  The petition must be signed by 50 owners of property in the district, if more than 50 persons own property in the district according to the most recent certified tax appraisal roll for Harris County.</w:t>
      </w:r>
    </w:p>
    <w:p w:rsidR="003F3435" w:rsidRDefault="0032493E">
      <w:pPr>
        <w:spacing w:line="480" w:lineRule="auto"/>
        <w:ind w:firstLine="720"/>
        <w:jc w:val="both"/>
      </w:pPr>
      <w:r>
        <w:t xml:space="preserve">(d)</w:t>
      </w:r>
      <w:r xml:space="preserve">
        <w:t> </w:t>
      </w:r>
      <w:r xml:space="preserve">
        <w:t> </w:t>
      </w:r>
      <w:r>
        <w:t xml:space="preserve">When issuing a bond payable from a defined area under Chapter </w:t>
      </w:r>
      <w:r>
        <w:t xml:space="preserve">54</w:t>
      </w:r>
      <w:r>
        <w:t xml:space="preserve">, Water Code, the district must hold the required election only in the defined area and not in the entire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3803.159.</w:t>
      </w:r>
      <w:r xml:space="preserve">
        <w:t> </w:t>
      </w:r>
      <w:r xml:space="preserve">
        <w:t> </w:t>
      </w:r>
      <w:r>
        <w:t xml:space="preserve">SALES AND USE TAX PROHIBITED.  The district may not impose a sales and use tax.</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200F.HTM" TargetMode="External" Id="rId14" /><Relationship Type="http://schemas.openxmlformats.org/officeDocument/2006/relationships/hyperlink" Target="http://capitol.texas.gov/tlodocs/84R/billtext/html/HB02200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79R/billtext/html/SB00224F.HTM" TargetMode="External" Id="rId17" /><Relationship Type="http://schemas.openxmlformats.org/officeDocument/2006/relationships/hyperlink" Target="http://capitol.texas.gov/tlodocs/84R/billtext/html/HB02200F.HTM" TargetMode="External" Id="rId18" /><Relationship Type="http://schemas.openxmlformats.org/officeDocument/2006/relationships/hyperlink" Target="http://capitol.texas.gov/tlodocs/84R/billtext/html/HB02200F.HTM" TargetMode="External" Id="rId19" /><Relationship Type="http://schemas.openxmlformats.org/officeDocument/2006/relationships/hyperlink" Target="http://capitol.texas.gov/tlodocs/84R/billtext/html/HB02200F.HTM" TargetMode="External" Id="rId20" /><Relationship Type="http://schemas.openxmlformats.org/officeDocument/2006/relationships/hyperlink" Target="http://capitol.texas.gov/tlodocs/84R/billtext/html/HB02200F.HTM" TargetMode="External" Id="rId21" /><Relationship Type="http://schemas.openxmlformats.org/officeDocument/2006/relationships/hyperlink" Target="http://capitol.texas.gov/tlodocs/79R/billtext/html/HB0352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