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3805.  HARRIS COUNTY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3.</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18.003(b), eff. September 1, 2005.</w:t>
      </w:r>
    </w:p>
    <w:p w:rsidR="003F3435" w:rsidRDefault="0032493E">
      <w:pPr>
        <w:spacing w:line="480" w:lineRule="auto"/>
        <w:jc w:val="both"/>
      </w:pPr>
    </w:p>
    <w:p w:rsidR="003F3435" w:rsidRDefault="0032493E">
      <w:pPr>
        <w:spacing w:line="480" w:lineRule="auto"/>
        <w:ind w:firstLine="720"/>
        <w:jc w:val="both"/>
      </w:pPr>
      <w:r>
        <w:t xml:space="preserve">Sec. 3805.002.</w:t>
      </w:r>
      <w:r xml:space="preserve">
        <w:t> </w:t>
      </w:r>
      <w:r xml:space="preserve">
        <w:t> </w:t>
      </w:r>
      <w:r>
        <w:t xml:space="preserve">HARRIS COUNTY IMPROVEMENT DISTRICT NO. 3.  A special district known as the "Harris County Improvement District No. 3"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18.003(c),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traversed by Kirby Drive in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1997,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Kirby Drive vicinity of the city of Houston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Kirby Drive vicinity of the city of Houston;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3805.005.</w:t>
      </w:r>
      <w:r xml:space="preserve">
        <w:t> </w:t>
      </w:r>
      <w:r xml:space="preserve">
        <w:t> </w:t>
      </w:r>
      <w:r>
        <w:t xml:space="preserve">DISTRICT TERRITORY.  (a)  The district is composed of the territory described by Section 1, Chapter 1202, Acts of the 77th Legislature, Regular Session, 2001, amending former Section 376.154,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3805.105</w:t>
      </w:r>
      <w:r>
        <w:t xml:space="preserve"> or its predecessor statutes, former Section 376.124(b), Local Government Code, as added by Chapter 275, Acts of the 75th Legislature, Regular Session, 1997, and former Section 376.154(b), Local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1202, Acts of the 77th Legislature, Regular Session, 2001, amending former Section 376.154,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  The commission by order may correct a mistake in the description of the district's boundaries.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3805.006.</w:t>
      </w:r>
      <w:r xml:space="preserve">
        <w:t> </w:t>
      </w:r>
      <w:r xml:space="preserve">
        <w:t> </w:t>
      </w:r>
      <w:r>
        <w:t xml:space="preserve">TORT LIABILITY.  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3805.007.</w:t>
      </w:r>
      <w:r xml:space="preserve">
        <w:t> </w:t>
      </w:r>
      <w:r xml:space="preserve">
        <w:t> </w:t>
      </w:r>
      <w:r>
        <w:t xml:space="preserve">ELIGIBILITY FOR REINVESTMENT ZONES.  All or any part of the area of the district is eligible to be included in a tax increment reinvestment zone created by the City of Houston under Chapter </w:t>
      </w:r>
      <w:r>
        <w:t xml:space="preserve">311</w:t>
      </w:r>
      <w:r>
        <w:t xml:space="preserv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3805.009.</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3805.051.</w:t>
      </w:r>
      <w:r xml:space="preserve">
        <w:t> </w:t>
      </w:r>
      <w:r xml:space="preserve">
        <w:t> </w:t>
      </w:r>
      <w:r>
        <w:t xml:space="preserve">BOARD OF DIRECTORS;  TERMS.  (a)  The district is governed by a board of five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a majority of the board finds that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nine;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3805.052.</w:t>
      </w:r>
      <w:r xml:space="preserve">
        <w:t> </w:t>
      </w:r>
      <w:r xml:space="preserve">
        <w:t> </w:t>
      </w:r>
      <w:r>
        <w:t xml:space="preserve">APPOINTMENT OF DIRECTORS ON INCREASE IN BOARD SIZE.  If the board increases the number of directors under Section </w:t>
      </w:r>
      <w:r>
        <w:t xml:space="preserve">3805.051</w:t>
      </w:r>
      <w:r>
        <w:t xml:space="preserve">, the board shall appoint qualified persons to fill the new director positions and shall provide for staggering the terms of the directors serving in the new positions.  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3805.101.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duties, and contracting authority specified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(4)</w:t>
      </w:r>
      <w:r xml:space="preserve">
        <w:t> </w:t>
      </w:r>
      <w:r xml:space="preserve">
        <w:t> </w:t>
      </w:r>
      <w:r>
        <w:t xml:space="preserve">the powers given to 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(5)</w:t>
      </w:r>
      <w:r xml:space="preserve">
        <w:t> </w:t>
      </w:r>
      <w:r xml:space="preserve">
        <w:t> </w:t>
      </w:r>
      <w:r>
        <w:t xml:space="preserve">the powers of a housing finance corporation created under Chapter </w:t>
      </w:r>
      <w:r>
        <w:t xml:space="preserve">394</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3.34,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3805.103.</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3805.104.</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for a fee;  and</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3805.105.</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3805.106.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7">
        <w:r>
          <w:rPr>
            <w:rStyle w:val="Hyperlink"/>
          </w:rPr>
          <w:t>224</w:t>
        </w:r>
      </w:hyperlink>
      <w:r>
        <w:t xml:space="preserve">), Sec. 5,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3805.151.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or to accomplish a purpose or duty for which the district was created.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3805.152.</w:t>
      </w:r>
      <w:r xml:space="preserve">
        <w:t> </w:t>
      </w:r>
      <w:r xml:space="preserve">
        <w:t> </w:t>
      </w:r>
      <w:r>
        <w:t xml:space="preserve">MAINTENANCE TAX.  (a)  If authorized at an election held in accordance with Section </w:t>
      </w:r>
      <w:r>
        <w:t xml:space="preserve">3805.103</w:t>
      </w:r>
      <w:r>
        <w:t xml:space="preserve">, the district may impose an annual ad valorem tax on taxable property in the district to maintain, restore, replace, or operate the district and improvements that the district constructs or acquires or the district's facilities, works, or services.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3805.1525.</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2005, 79th Leg., Ch. 728 (H.B. </w:t>
      </w:r>
      <w:hyperlink w:docLocation="table" r:id="rId18">
        <w:r>
          <w:rPr>
            <w:rStyle w:val="Hyperlink"/>
          </w:rPr>
          <w:t>2018</w:t>
        </w:r>
      </w:hyperlink>
      <w:r>
        <w:t xml:space="preserve">), Sec. 18.003(d), eff. September 1, 2005.</w:t>
      </w:r>
    </w:p>
    <w:p w:rsidR="003F3435" w:rsidRDefault="0032493E">
      <w:pPr>
        <w:spacing w:line="480" w:lineRule="auto"/>
        <w:jc w:val="both"/>
      </w:pPr>
    </w:p>
    <w:p w:rsidR="003F3435" w:rsidRDefault="0032493E">
      <w:pPr>
        <w:spacing w:line="480" w:lineRule="auto"/>
        <w:ind w:firstLine="720"/>
        <w:jc w:val="both"/>
      </w:pPr>
      <w:r>
        <w:t xml:space="preserve">Sec. 3805.1526.</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or in the area of the district that will be subject to the assessment as determined by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or the area of the district that will be subject to the assessment, if more than 25 persons own real property in the district or area that will be subject to the assessment as determined by the most recent certified tax appraisal roll for Harris County.</w:t>
      </w:r>
    </w:p>
    <w:p w:rsidR="003F3435" w:rsidRDefault="0032493E">
      <w:pPr>
        <w:spacing w:line="480" w:lineRule="auto"/>
        <w:jc w:val="both"/>
      </w:pPr>
      <w:r>
        <w:t xml:space="preserve">Added by Acts 2005, 79th Leg., Ch. 728 (H.B. </w:t>
      </w:r>
      <w:hyperlink w:docLocation="table" r:id="rId19">
        <w:r>
          <w:rPr>
            <w:rStyle w:val="Hyperlink"/>
          </w:rPr>
          <w:t>2018</w:t>
        </w:r>
      </w:hyperlink>
      <w:r>
        <w:t xml:space="preserve">), Sec. 18.003(d), eff. September 1, 2005.</w:t>
      </w:r>
    </w:p>
    <w:p w:rsidR="003F3435" w:rsidRDefault="0032493E">
      <w:pPr>
        <w:spacing w:line="480" w:lineRule="auto"/>
        <w:jc w:val="both"/>
      </w:pPr>
    </w:p>
    <w:p w:rsidR="003F3435" w:rsidRDefault="0032493E">
      <w:pPr>
        <w:spacing w:line="480" w:lineRule="auto"/>
        <w:ind w:firstLine="720"/>
        <w:jc w:val="both"/>
      </w:pPr>
      <w:r>
        <w:t xml:space="preserve">Sec. 3805.153.</w:t>
      </w:r>
      <w:r xml:space="preserve">
        <w:t> </w:t>
      </w:r>
      <w:r xml:space="preserve">
        <w:t> </w:t>
      </w:r>
      <w:r>
        <w:t xml:space="preserve">ASSESSMENTS CONSIDERED TAXES.  For purposes of a title insurance policy issued under Title 11, Insurance Code, an assessment is a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0">
        <w:r>
          <w:rPr>
            <w:rStyle w:val="Hyperlink"/>
          </w:rPr>
          <w:t>2018</w:t>
        </w:r>
      </w:hyperlink>
      <w:r>
        <w:t xml:space="preserve">), Sec. 11.160,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3805.154.</w:t>
      </w:r>
      <w:r xml:space="preserve">
        <w:t> </w:t>
      </w:r>
      <w:r xml:space="preserve">
        <w:t> </w:t>
      </w:r>
      <w:r>
        <w:t xml:space="preserve">LIENS FOR ASSESSMENTS;  SUITS TO RECOVER ASSESSMENTS.  (a)  An assessment imposed on property under this chapter is a personal obligation of the person who owns the property on January 1 of the year for which the assessment is imposed.  If the person transfers title to the property, the person is not relieved of the obligation.</w:t>
      </w:r>
    </w:p>
    <w:p w:rsidR="003F3435" w:rsidRDefault="0032493E">
      <w:pPr>
        <w:spacing w:line="480" w:lineRule="auto"/>
        <w:ind w:firstLine="720"/>
        <w:jc w:val="both"/>
      </w:pPr>
      <w:r>
        <w:t xml:space="preserve">(b)</w:t>
      </w:r>
      <w:r xml:space="preserve">
        <w:t> </w:t>
      </w:r>
      <w:r xml:space="preserve">
        <w:t> </w:t>
      </w:r>
      <w:r>
        <w:t xml:space="preserve">On January 1 of the year for which an assessment is imposed on a property, a lien attaches to the property to secure the payment of the assessment and any interest accrued on the assessment.  The lien has the same priority as a lien for district taxes.</w:t>
      </w:r>
    </w:p>
    <w:p w:rsidR="003F3435" w:rsidRDefault="0032493E">
      <w:pPr>
        <w:spacing w:line="480" w:lineRule="auto"/>
        <w:ind w:firstLine="720"/>
        <w:jc w:val="both"/>
      </w:pPr>
      <w:r>
        <w:t xml:space="preserve">(c)</w:t>
      </w:r>
      <w:r xml:space="preserve">
        <w:t> </w:t>
      </w:r>
      <w:r xml:space="preserve">
        <w:t> </w:t>
      </w:r>
      <w:r>
        <w:t xml:space="preserve">Not later than the fourth anniversary of the date on which a delinquent assessment became due, the district may file suit to foreclose the lien or to enforce the obligation for the assessment, or both, and for any interest accrued.</w:t>
      </w:r>
    </w:p>
    <w:p w:rsidR="003F3435" w:rsidRDefault="0032493E">
      <w:pPr>
        <w:spacing w:line="480" w:lineRule="auto"/>
        <w:ind w:firstLine="720"/>
        <w:jc w:val="both"/>
      </w:pPr>
      <w:r>
        <w:t xml:space="preserve">(d)</w:t>
      </w:r>
      <w:r xml:space="preserve">
        <w:t> </w:t>
      </w:r>
      <w:r xml:space="preserve">
        <w:t> </w:t>
      </w:r>
      <w:r>
        <w:t xml:space="preserve">In addition to recovering the amount of the assessment and any accrued interest, the district may recover reasonable costs, including attorney's fees, that the district incurs in foreclosing the lien or enforcing the obligation.  The costs may not exceed an amount equal to 20 percent of the assessment and interest.</w:t>
      </w:r>
    </w:p>
    <w:p w:rsidR="003F3435" w:rsidRDefault="0032493E">
      <w:pPr>
        <w:spacing w:line="480" w:lineRule="auto"/>
        <w:ind w:firstLine="720"/>
        <w:jc w:val="both"/>
      </w:pPr>
      <w:r>
        <w:t xml:space="preserve">(e)</w:t>
      </w:r>
      <w:r xml:space="preserve">
        <w:t> </w:t>
      </w:r>
      <w:r xml:space="preserve">
        <w:t> </w:t>
      </w:r>
      <w:r>
        <w:t xml:space="preserve">If the district does not file a suit in connection with a delinquent assessment on or before the last date on which the district may file suit under Subsection (c), the assessment and any interest accrued is considered paid.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3805.155.</w:t>
      </w:r>
      <w:r xml:space="preserve">
        <w:t> </w:t>
      </w:r>
      <w:r xml:space="preserve">
        <w:t> </w:t>
      </w:r>
      <w:r>
        <w:t xml:space="preserve">PROPERTY OF CERTAIN UTILITIES EXEMPT FROM ASSESSMENT AND IMPACT FEES.  The district may not impose an impact fee or assessment on the property, including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1">
        <w:r>
          <w:rPr>
            <w:rStyle w:val="Hyperlink"/>
          </w:rPr>
          <w:t>2018</w:t>
        </w:r>
      </w:hyperlink>
      <w:r>
        <w:t xml:space="preserve">), Sec. 18.003(e),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3805.156.</w:t>
      </w:r>
      <w:r xml:space="preserve">
        <w:t> </w:t>
      </w:r>
      <w:r xml:space="preserve">
        <w:t> </w:t>
      </w:r>
      <w:r>
        <w:t xml:space="preserve">DEBT.  The district may issue bonds, notes, or other debt obligations in accordance with Subchapters I and J, Chapter </w:t>
      </w:r>
      <w:r>
        <w:t xml:space="preserve">375</w:t>
      </w:r>
      <w:r>
        <w:t xml:space="preserve">, Local Government Code, for a purpose specified by that chapter or as required to exercise a power or function or to accomplish a purpose or duty for which the district was created.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3805.157.</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 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2005, 79th Leg., Ch. 728 (H.B. </w:t>
      </w:r>
      <w:hyperlink w:docLocation="table" r:id="rId22">
        <w:r>
          <w:rPr>
            <w:rStyle w:val="Hyperlink"/>
          </w:rPr>
          <w:t>2018</w:t>
        </w:r>
      </w:hyperlink>
      <w:r>
        <w:t xml:space="preserve">), Sec. 18.003(f), eff. September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3805.201.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Regardless of Section </w:t>
      </w:r>
      <w:r>
        <w:t xml:space="preserve">375.264</w:t>
      </w:r>
      <w:r>
        <w:t xml:space="preserve">, Local Government Code, if the district has debt, the district may be dissolved as provided by Subchapter </w:t>
      </w:r>
      <w:r>
        <w:t xml:space="preserve">M</w:t>
      </w:r>
      <w:r>
        <w:t xml:space="preserve">, Chapter </w:t>
      </w:r>
      <w:r>
        <w:t xml:space="preserve">375</w:t>
      </w:r>
      <w:r>
        <w:t xml:space="preserve">, Local Government Code.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PUBLIC TRANSIT SYSTEM AND PARKING FACILITIES </w:t>
      </w:r>
    </w:p>
    <w:p w:rsidR="003F3435" w:rsidRDefault="0032493E">
      <w:pPr>
        <w:spacing w:line="480" w:lineRule="auto"/>
        <w:jc w:val="both"/>
      </w:pPr>
    </w:p>
    <w:p w:rsidR="003F3435" w:rsidRDefault="0032493E">
      <w:pPr>
        <w:spacing w:line="480" w:lineRule="auto"/>
        <w:ind w:firstLine="720"/>
        <w:jc w:val="both"/>
      </w:pPr>
      <w:r>
        <w:t xml:space="preserve">Sec. 3805.251.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Before the district may act under Subsection (a), a petition must be filed with the district that requests the action with regard to a public transit system.</w:t>
      </w:r>
      <w:r xml:space="preserve">
        <w:t> </w:t>
      </w:r>
      <w:r xml:space="preserve">
        <w:t> </w:t>
      </w:r>
      <w:r>
        <w:t xml:space="preserve">The petition must be signed by owners of property representing a majority of the total assessed value or a majority of the area of the real property in the district that abuts the right-of-way in which the public transit system is proposed to be located.</w:t>
      </w:r>
      <w:r xml:space="preserve">
        <w:t> </w:t>
      </w:r>
      <w:r xml:space="preserve">
        <w:t> </w:t>
      </w:r>
      <w:r>
        <w:t xml:space="preserve">The determination of a majority is based on the property owners along the entire right-of-way of the proposed transit project and may not be computed on a block-by-block basis.</w:t>
      </w:r>
    </w:p>
    <w:p w:rsidR="003F3435" w:rsidRDefault="0032493E">
      <w:pPr>
        <w:spacing w:line="480" w:lineRule="auto"/>
        <w:jc w:val="both"/>
      </w:pPr>
      <w:r>
        <w:t xml:space="preserve">Added by Acts 2005, 79th Leg., Ch. 728 (H.B. </w:t>
      </w:r>
      <w:hyperlink w:docLocation="table" r:id="rId23">
        <w:r>
          <w:rPr>
            <w:rStyle w:val="Hyperlink"/>
          </w:rPr>
          <w:t>2018</w:t>
        </w:r>
      </w:hyperlink>
      <w:r>
        <w:t xml:space="preserve">), Sec. 18.003(g), eff. September 1, 2005.</w:t>
      </w:r>
    </w:p>
    <w:p w:rsidR="003F3435" w:rsidRDefault="0032493E">
      <w:pPr>
        <w:spacing w:line="480" w:lineRule="auto"/>
        <w:jc w:val="both"/>
      </w:pPr>
    </w:p>
    <w:p w:rsidR="003F3435" w:rsidRDefault="0032493E">
      <w:pPr>
        <w:spacing w:line="480" w:lineRule="auto"/>
        <w:ind w:firstLine="720"/>
        <w:jc w:val="both"/>
      </w:pPr>
      <w:r>
        <w:t xml:space="preserve">Sec. 3805.252.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 and serve a public purpose under that section even if leased or operated by a private entity for a term of years.</w:t>
      </w:r>
    </w:p>
    <w:p w:rsidR="003F3435" w:rsidRDefault="0032493E">
      <w:pPr>
        <w:spacing w:line="480" w:lineRule="auto"/>
        <w:ind w:firstLine="720"/>
        <w:jc w:val="both"/>
      </w:pPr>
      <w:r>
        <w:t xml:space="preserve">(d)</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2005, 79th Leg., Ch. 728 (H.B. </w:t>
      </w:r>
      <w:hyperlink w:docLocation="table" r:id="rId24">
        <w:r>
          <w:rPr>
            <w:rStyle w:val="Hyperlink"/>
          </w:rPr>
          <w:t>2018</w:t>
        </w:r>
      </w:hyperlink>
      <w:r>
        <w:t xml:space="preserve">), Sec. 18.003(g), eff. September 1, 2005.</w:t>
      </w:r>
    </w:p>
    <w:p w:rsidR="003F3435" w:rsidRDefault="0032493E">
      <w:pPr>
        <w:spacing w:line="480" w:lineRule="auto"/>
        <w:jc w:val="both"/>
      </w:pPr>
    </w:p>
    <w:p w:rsidR="003F3435" w:rsidRDefault="0032493E">
      <w:pPr>
        <w:spacing w:line="480" w:lineRule="auto"/>
        <w:ind w:firstLine="720"/>
        <w:jc w:val="both"/>
      </w:pPr>
      <w:r>
        <w:t xml:space="preserve">Sec. 3805.253.</w:t>
      </w:r>
      <w:r xml:space="preserve">
        <w:t> </w:t>
      </w:r>
      <w:r xml:space="preserve">
        <w:t> </w:t>
      </w:r>
      <w:r>
        <w:t xml:space="preserve">RULES FOR TRANSIT OR PARKING SYSTEM.  (a)  The district may adopt rules covering its public transit system or its public parking facilities.</w:t>
      </w:r>
    </w:p>
    <w:p w:rsidR="003F3435" w:rsidRDefault="0032493E">
      <w:pPr>
        <w:spacing w:line="480" w:lineRule="auto"/>
        <w:ind w:firstLine="720"/>
        <w:jc w:val="both"/>
      </w:pPr>
      <w:r>
        <w:t xml:space="preserve">(b)</w:t>
      </w:r>
      <w:r xml:space="preserve">
        <w:t> </w:t>
      </w:r>
      <w:r xml:space="preserve">
        <w:t> </w:t>
      </w:r>
      <w:r>
        <w:t xml:space="preserve">A rule adopted under this section that relates to or affects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18.003(g), eff. September 1, 2005.</w:t>
      </w:r>
    </w:p>
    <w:p w:rsidR="003F3435" w:rsidRDefault="0032493E">
      <w:pPr>
        <w:spacing w:line="480" w:lineRule="auto"/>
        <w:jc w:val="both"/>
      </w:pPr>
    </w:p>
    <w:p w:rsidR="003F3435" w:rsidRDefault="0032493E">
      <w:pPr>
        <w:spacing w:line="480" w:lineRule="auto"/>
        <w:ind w:firstLine="720"/>
        <w:jc w:val="both"/>
      </w:pPr>
      <w:r>
        <w:t xml:space="preserve">Sec. 3805.254.</w:t>
      </w:r>
      <w:r xml:space="preserve">
        <w:t> </w:t>
      </w:r>
      <w:r xml:space="preserve">
        <w:t> </w:t>
      </w:r>
      <w:r>
        <w:t xml:space="preserve">PAYING COST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and impose fees, charges, or tolls for the use of the public transit system or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3805.251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2005, 79th Leg., Ch. 728 (H.B. </w:t>
      </w:r>
      <w:hyperlink w:docLocation="table" r:id="rId26">
        <w:r>
          <w:rPr>
            <w:rStyle w:val="Hyperlink"/>
          </w:rPr>
          <w:t>2018</w:t>
        </w:r>
      </w:hyperlink>
      <w:r>
        <w:t xml:space="preserve">), Sec. 18.003(g), eff. September 1, 2005.</w:t>
      </w:r>
    </w:p>
    <w:p w:rsidR="003F3435" w:rsidRDefault="0032493E">
      <w:pPr>
        <w:spacing w:line="480" w:lineRule="auto"/>
        <w:jc w:val="both"/>
      </w:pPr>
    </w:p>
    <w:p w:rsidR="003F3435" w:rsidRDefault="0032493E">
      <w:pPr>
        <w:spacing w:line="480" w:lineRule="auto"/>
        <w:ind w:firstLine="720"/>
        <w:jc w:val="both"/>
      </w:pPr>
      <w:r>
        <w:t xml:space="preserve">Sec. 3805.255.</w:t>
      </w:r>
      <w:r xml:space="preserve">
        <w:t> </w:t>
      </w:r>
      <w:r xml:space="preserve">
        <w:t> </w:t>
      </w:r>
      <w:r>
        <w:t xml:space="preserve">PAYMENT IN LIEU OF TAXES TO OTHER TAXING UNIT.  If the district's acquisition of property for a parking facility that is leased to or operated by a private entity results in removing from a taxing unit's tax rolls real property otherwise subject to ad valorem taxation, the district shall pay to the taxing unit in which the property is located, on or before January 1 of each year, as a payment in lieu of taxes, an amount equal to the ad valorem taxes that otherwise would have been levied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2005, 79th Leg., Ch. 728 (H.B. </w:t>
      </w:r>
      <w:hyperlink w:docLocation="table" r:id="rId27">
        <w:r>
          <w:rPr>
            <w:rStyle w:val="Hyperlink"/>
          </w:rPr>
          <w:t>2018</w:t>
        </w:r>
      </w:hyperlink>
      <w:r>
        <w:t xml:space="preserve">), Sec. 18.003(g),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79R/billtext/html/SB00224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HB0201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