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3822. FALL CREEK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3822.001.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Fall Creek Management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3822.002.</w:t>
      </w:r>
      <w:r xml:space="preserve">
        <w:t> </w:t>
      </w:r>
      <w:r xml:space="preserve">
        <w:t> </w:t>
      </w:r>
      <w:r>
        <w:t xml:space="preserve">FALL CREEK MANAGEMENT DISTRICT.  The Fall Creek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June 20, 2003,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3822.005.</w:t>
      </w:r>
      <w:r xml:space="preserve">
        <w:t> </w:t>
      </w:r>
      <w:r xml:space="preserve">
        <w:t> </w:t>
      </w:r>
      <w:r>
        <w:t xml:space="preserve">DISTRICT TERRITORY.  (a)  The district is composed of the territory described by Section 4, Chapter 1254,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1254,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Houston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Houston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of Houston under Chapter </w:t>
      </w:r>
      <w:r>
        <w:t xml:space="preserve">2303</w:t>
      </w:r>
      <w:r>
        <w:t xml:space="preserve">, Government Code. </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3822.007.</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3822.008.</w:t>
      </w:r>
      <w:r xml:space="preserve">
        <w:t> </w:t>
      </w:r>
      <w:r xml:space="preserve">
        <w:t> </w:t>
      </w:r>
      <w:r>
        <w:t xml:space="preserve">LIBERAL CONSTRUCTION OF CHAPTER.  This chapter shall be construed liberally in conformity with the findings and purposes stated in this chapter.</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3822.051.</w:t>
      </w:r>
      <w:r xml:space="preserve">
        <w:t> </w:t>
      </w:r>
      <w:r xml:space="preserve">
        <w:t> </w:t>
      </w:r>
      <w:r>
        <w:t xml:space="preserve">COMPOSITION; TERMS.  (a)  The district is governed by a board of five directors appointed under Section </w:t>
      </w:r>
      <w:r>
        <w:t xml:space="preserve">3822.052</w:t>
      </w:r>
      <w:r>
        <w:t xml:space="preserve">.</w:t>
      </w:r>
    </w:p>
    <w:p w:rsidR="003F3435" w:rsidRDefault="0032493E">
      <w:pPr>
        <w:spacing w:line="480" w:lineRule="auto"/>
        <w:ind w:firstLine="720"/>
        <w:jc w:val="both"/>
      </w:pPr>
      <w:r>
        <w:t xml:space="preserve">(b)</w:t>
      </w:r>
      <w:r xml:space="preserve">
        <w:t> </w:t>
      </w:r>
      <w:r xml:space="preserve">
        <w:t> </w:t>
      </w:r>
      <w:r>
        <w:t xml:space="preserve">Directors serve staggered terms of four years, with two or three directors' terms expiring June 1 of each odd-numbered year.</w:t>
      </w:r>
    </w:p>
    <w:p w:rsidR="003F3435" w:rsidRDefault="0032493E">
      <w:pPr>
        <w:spacing w:line="480" w:lineRule="auto"/>
        <w:ind w:firstLine="720"/>
        <w:jc w:val="both"/>
      </w:pPr>
      <w:r>
        <w:t xml:space="preserve">(c)</w:t>
      </w:r>
      <w:r xml:space="preserve">
        <w:t> </w:t>
      </w:r>
      <w:r xml:space="preserve">
        <w:t> </w:t>
      </w:r>
      <w:r>
        <w:t xml:space="preserve">The board by resolution may increase or decrease the number of directors on the board if the board finds it is in the best interest of the district.</w:t>
      </w:r>
      <w:r xml:space="preserve">
        <w:t> </w:t>
      </w:r>
      <w:r xml:space="preserve">
        <w:t> </w:t>
      </w:r>
      <w:r>
        <w:t xml:space="preserve">The board may not consist of fewer than 5 or more than 15 directors.</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3822.052.</w:t>
      </w:r>
      <w:r xml:space="preserve">
        <w:t> </w:t>
      </w:r>
      <w:r xml:space="preserve">
        <w:t> </w:t>
      </w:r>
      <w:r>
        <w:t xml:space="preserve">APPOINTMENT OF DIRECTORS.  The mayor and members of the governing body of the City of Houston shall appoint directors from persons recommended by the board.</w:t>
      </w:r>
      <w:r xml:space="preserve">
        <w:t> </w:t>
      </w:r>
      <w:r xml:space="preserve">
        <w:t> </w:t>
      </w:r>
      <w:r>
        <w:t xml:space="preserve">A person is appointed if a majority of the directors and the mayor vote to appoint that person.</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3822.053.</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3822.101.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including the power to own, operate, acquire, construct, lease, improve, and maintain projects described by that chapter;</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 and</w:t>
      </w:r>
    </w:p>
    <w:p w:rsidR="003F3435" w:rsidRDefault="0032493E">
      <w:pPr>
        <w:spacing w:line="480" w:lineRule="auto"/>
        <w:ind w:firstLine="1440"/>
        <w:jc w:val="both"/>
      </w:pPr>
      <w:r>
        <w:t xml:space="preserve">(3)</w:t>
      </w:r>
      <w:r xml:space="preserve">
        <w:t> </w:t>
      </w:r>
      <w:r xml:space="preserve">
        <w:t> </w:t>
      </w:r>
      <w:r>
        <w:t xml:space="preserve">a municipality under Chapter </w:t>
      </w:r>
      <w:r>
        <w:t xml:space="preserve">380</w:t>
      </w:r>
      <w:r>
        <w:t xml:space="preserve">, Local Government Code.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6">
        <w:r>
          <w:rPr>
            <w:rStyle w:val="Hyperlink"/>
          </w:rPr>
          <w:t>2278</w:t>
        </w:r>
      </w:hyperlink>
      <w:r>
        <w:t xml:space="preserve">), Sec. 3.50, eff. April 1, 2009.</w:t>
      </w:r>
    </w:p>
    <w:p w:rsidR="003F3435" w:rsidRDefault="0032493E">
      <w:pPr>
        <w:spacing w:line="480" w:lineRule="auto"/>
        <w:jc w:val="both"/>
      </w:pPr>
    </w:p>
    <w:p w:rsidR="003F3435" w:rsidRDefault="0032493E">
      <w:pPr>
        <w:spacing w:line="480" w:lineRule="auto"/>
        <w:ind w:firstLine="720"/>
        <w:jc w:val="both"/>
      </w:pPr>
      <w:r>
        <w:t xml:space="preserve">Sec. 3822.102.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3822.104.</w:t>
      </w:r>
      <w:r xml:space="preserve">
        <w:t> </w:t>
      </w:r>
      <w:r xml:space="preserve">
        <w:t> </w:t>
      </w:r>
      <w:r>
        <w:t xml:space="preserve">LAW ENFORCEMENT SERVICES.  To protect the public interest, the district may contract with Harris County or the City of Houston to provide law enforcement services in the district for a fee.</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3822.105.</w:t>
      </w:r>
      <w:r xml:space="preserve">
        <w:t> </w:t>
      </w:r>
      <w:r xml:space="preserve">
        <w:t> </w:t>
      </w:r>
      <w:r>
        <w:t xml:space="preserve">COMPETITIVE BIDDING.  Section </w:t>
      </w:r>
      <w:r>
        <w:t xml:space="preserve">375.221</w:t>
      </w:r>
      <w:r>
        <w:t xml:space="preserve">, Local Government Code, applies to the district only for a contract that has a value greater than $25,000.</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3822.106.</w:t>
      </w:r>
      <w:r xml:space="preserve">
        <w:t> </w:t>
      </w:r>
      <w:r xml:space="preserve">
        <w:t> </w:t>
      </w:r>
      <w:r>
        <w:t xml:space="preserve">MEMBERSHIP IN CHARITABLE ORGANIZATIONS.  The district may join and pay dues to an organization that enjoys tax-exempt status under Section 501(c)(3), (4), or (6), Internal Revenue Code of 1986, as amended, and may perform services or provide activities consistent with the furtherance of the purposes of the district.</w:t>
      </w:r>
      <w:r xml:space="preserve">
        <w:t> </w:t>
      </w:r>
      <w:r xml:space="preserve">
        <w:t> </w:t>
      </w:r>
      <w:r>
        <w:t xml:space="preserve">An expenditure of public money for membership in the organization is considered to further the purposes of the district and to be for a public purpose.</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3822.107.</w:t>
      </w:r>
      <w:r xml:space="preserve">
        <w:t> </w:t>
      </w:r>
      <w:r xml:space="preserve">
        <w:t> </w:t>
      </w:r>
      <w:r>
        <w:t xml:space="preserve">ECONOMIC DEVELOPMENT PROGRAMS.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3822.108.</w:t>
      </w:r>
      <w:r xml:space="preserve">
        <w:t> </w:t>
      </w:r>
      <w:r xml:space="preserve">
        <w:t> </w:t>
      </w:r>
      <w:r>
        <w:t xml:space="preserve">MUNICIPAL APPROVAL.  (a)  Except as provided by Subsection (b), the district must obtain approval from the governing body of the City of Houston for:</w:t>
      </w:r>
    </w:p>
    <w:p w:rsidR="003F3435" w:rsidRDefault="0032493E">
      <w:pPr>
        <w:spacing w:line="480" w:lineRule="auto"/>
        <w:ind w:firstLine="1440"/>
        <w:jc w:val="both"/>
      </w:pPr>
      <w:r>
        <w:t xml:space="preserve">(1)</w:t>
      </w:r>
      <w:r xml:space="preserve">
        <w:t> </w:t>
      </w:r>
      <w:r xml:space="preserve">
        <w:t> </w:t>
      </w:r>
      <w:r>
        <w:t xml:space="preserve">the issuance of bonds for an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the bonds; and</w:t>
      </w:r>
    </w:p>
    <w:p w:rsidR="003F3435" w:rsidRDefault="0032493E">
      <w:pPr>
        <w:spacing w:line="480" w:lineRule="auto"/>
        <w:ind w:firstLine="1440"/>
        <w:jc w:val="both"/>
      </w:pPr>
      <w:r>
        <w:t xml:space="preserve">(3)</w:t>
      </w:r>
      <w:r xml:space="preserve">
        <w:t> </w:t>
      </w:r>
      <w:r xml:space="preserve">
        <w:t> </w:t>
      </w:r>
      <w:r>
        <w:t xml:space="preserve">the plans and specifications of a district improvement project related to:</w:t>
      </w:r>
    </w:p>
    <w:p w:rsidR="003F3435" w:rsidRDefault="0032493E">
      <w:pPr>
        <w:spacing w:line="480" w:lineRule="auto"/>
        <w:ind w:firstLine="2160"/>
        <w:jc w:val="both"/>
      </w:pPr>
      <w:r>
        <w:t xml:space="preserve">(A)</w:t>
      </w:r>
      <w:r xml:space="preserve">
        <w:t> </w:t>
      </w:r>
      <w:r xml:space="preserve">
        <w:t> </w:t>
      </w:r>
      <w:r>
        <w:t xml:space="preserve">the use of land owned by the City of Houston;</w:t>
      </w:r>
    </w:p>
    <w:p w:rsidR="003F3435" w:rsidRDefault="0032493E">
      <w:pPr>
        <w:spacing w:line="480" w:lineRule="auto"/>
        <w:ind w:firstLine="2160"/>
        <w:jc w:val="both"/>
      </w:pPr>
      <w:r>
        <w:t xml:space="preserve">(B)</w:t>
      </w:r>
      <w:r xml:space="preserve">
        <w:t> </w:t>
      </w:r>
      <w:r xml:space="preserve">
        <w:t> </w:t>
      </w:r>
      <w:r>
        <w:t xml:space="preserve">an easement granted by the City of Houston; or</w:t>
      </w:r>
    </w:p>
    <w:p w:rsidR="003F3435" w:rsidRDefault="0032493E">
      <w:pPr>
        <w:spacing w:line="480" w:lineRule="auto"/>
        <w:ind w:firstLine="2160"/>
        <w:jc w:val="both"/>
      </w:pPr>
      <w:r>
        <w:t xml:space="preserve">(C)</w:t>
      </w:r>
      <w:r xml:space="preserve">
        <w:t> </w:t>
      </w:r>
      <w:r xml:space="preserve">
        <w:t> </w:t>
      </w:r>
      <w:r>
        <w:t xml:space="preserve">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approval from the governing body of the City of Houston for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3822.151.</w:t>
      </w:r>
      <w:r xml:space="preserve">
        <w:t> </w:t>
      </w:r>
      <w:r xml:space="preserve">
        <w:t> </w:t>
      </w:r>
      <w:r>
        <w:t xml:space="preserve">DISBURSEMENTS OR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3822.152.</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3822.153.</w:t>
      </w:r>
      <w:r xml:space="preserve">
        <w:t> </w:t>
      </w:r>
      <w:r xml:space="preserve">
        <w:t> </w:t>
      </w:r>
      <w:r>
        <w:t xml:space="preserve">MAINTENANCE AND OPERATION TAX.  (a)  If authorized at an election held in accordance with Section </w:t>
      </w:r>
      <w:r>
        <w:t xml:space="preserve">3822.152</w:t>
      </w:r>
      <w:r>
        <w:t xml:space="preserve">, the district may impose an annual ad valorem tax on taxable property in the district for the:</w:t>
      </w:r>
    </w:p>
    <w:p w:rsidR="003F3435" w:rsidRDefault="0032493E">
      <w:pPr>
        <w:spacing w:line="480" w:lineRule="auto"/>
        <w:ind w:firstLine="1440"/>
        <w:jc w:val="both"/>
      </w:pPr>
      <w:r>
        <w:t xml:space="preserve">(1)</w:t>
      </w:r>
      <w:r xml:space="preserve">
        <w:t> </w:t>
      </w:r>
      <w:r xml:space="preserve">
        <w:t> </w:t>
      </w:r>
      <w:r>
        <w:t xml:space="preserve">maintenance and operation of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provision of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3822.154.</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3822.155.</w:t>
      </w:r>
      <w:r xml:space="preserve">
        <w:t> </w:t>
      </w:r>
      <w:r xml:space="preserve">
        <w:t> </w:t>
      </w:r>
      <w:r>
        <w:t xml:space="preserve">PETITION REQUIRED FOR FINANCING SERVICES AND IMPROVEMENTS.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owners of real property in the district, if more than 25 persons own real property in the district according to the most recent certified tax appraisal roll for Harris County.</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3822.156.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3822.157.</w:t>
      </w:r>
      <w:r xml:space="preserve">
        <w:t> </w:t>
      </w:r>
      <w:r xml:space="preserve">
        <w:t> </w:t>
      </w:r>
      <w:r>
        <w:t xml:space="preserve">BONDS AND OTHER OBLIGATIONS.  (a)  The district may issue bonds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3822.158.</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3822.159.</w:t>
      </w:r>
      <w:r xml:space="preserve">
        <w:t> </w:t>
      </w:r>
      <w:r xml:space="preserve">
        <w:t> </w:t>
      </w:r>
      <w:r>
        <w:t xml:space="preserve">TAX AND ASSESSMENT ABATEMENTS.  Without further authorization or other procedural requirement, the district may grant, consistent with Chapter </w:t>
      </w:r>
      <w:r>
        <w:t xml:space="preserve">312</w:t>
      </w:r>
      <w:r>
        <w:t xml:space="preserve">, Tax Code, an abatement for a tax or assessment owed to the district.</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3822.201.</w:t>
      </w:r>
      <w:r xml:space="preserve">
        <w:t> </w:t>
      </w:r>
      <w:r xml:space="preserve">
        <w:t> </w:t>
      </w:r>
      <w:r>
        <w:t xml:space="preserve">EXCEPTION FOR DISSOLUTION OF DISTRICT WITH OUTSTANDING DEBT.  (a)  The board may vote to dissolve a district that has debt.</w:t>
      </w:r>
      <w:r xml:space="preserve">
        <w:t> </w:t>
      </w:r>
      <w:r xml:space="preserve">
        <w:t> </w:t>
      </w:r>
      <w:r>
        <w:t xml:space="preserve">If the vote is in favor of dissolution, the district shall remain in existence solely for the limited purpose of discharging its debts.</w:t>
      </w:r>
      <w:r xml:space="preserve">
        <w:t> </w:t>
      </w:r>
      <w:r xml:space="preserve">
        <w:t> </w:t>
      </w:r>
      <w:r>
        <w:t xml:space="preserve">The dissolution is effective when all debts have been discharged.</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