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3827. KATY TOWNE CENTRE DEVELOPMENT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3827.001.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Katy Towne Centre Development District. </w:t>
      </w:r>
    </w:p>
    <w:p w:rsidR="003F3435" w:rsidRDefault="0032493E">
      <w:pPr>
        <w:spacing w:line="480" w:lineRule="auto"/>
        <w:jc w:val="both"/>
      </w:pPr>
      <w:r>
        <w:t xml:space="preserve">Added by Acts 2005, 79th Leg., Ch. 729 (H.B. </w:t>
      </w:r>
      <w:hyperlink w:docLocation="table" r:id="rId1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3827.002.</w:t>
      </w:r>
      <w:r xml:space="preserve">
        <w:t> </w:t>
      </w:r>
      <w:r xml:space="preserve">
        <w:t> </w:t>
      </w:r>
      <w:r>
        <w:t xml:space="preserve">KATY TOWNE CENTRE DEVELOPMENT DISTRICT.  Katy Towne Centre Development District is a special district created under Section </w:t>
      </w:r>
      <w:r>
        <w:t xml:space="preserve">52</w:t>
      </w:r>
      <w:r>
        <w:t xml:space="preserve">, Article III, Section </w:t>
      </w:r>
      <w:r>
        <w:t xml:space="preserve">1-g</w:t>
      </w:r>
      <w:r>
        <w:t xml:space="preserve">, Article VIII, and Section </w:t>
      </w:r>
      <w:r>
        <w:t xml:space="preserve">59</w:t>
      </w:r>
      <w:r>
        <w:t xml:space="preserve">, Article XVI, Texas Constitution.</w:t>
      </w:r>
    </w:p>
    <w:p w:rsidR="003F3435" w:rsidRDefault="0032493E">
      <w:pPr>
        <w:spacing w:line="480" w:lineRule="auto"/>
        <w:jc w:val="both"/>
      </w:pPr>
      <w:r>
        <w:t xml:space="preserve">Added by Acts 2005, 79th Leg., Ch. 729 (H.B. </w:t>
      </w:r>
      <w:hyperlink w:docLocation="table" r:id="rId1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3827.003.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Section </w:t>
      </w:r>
      <w:r>
        <w:t xml:space="preserve">1-g</w:t>
      </w:r>
      <w:r>
        <w:t xml:space="preserve">, Article VIII,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area of the district.</w:t>
      </w:r>
    </w:p>
    <w:p w:rsidR="003F3435" w:rsidRDefault="0032493E">
      <w:pPr>
        <w:spacing w:line="480" w:lineRule="auto"/>
        <w:jc w:val="both"/>
      </w:pPr>
      <w:r>
        <w:t xml:space="preserve">Added by Acts 2005, 79th Leg., Ch. 729 (H.B. </w:t>
      </w:r>
      <w:hyperlink w:docLocation="table" r:id="rId1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3827.004.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development and diversification of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to preserve, maintain, and enhance the economic health and vitality of the district as a community;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2005, 79th Leg., Ch. 729 (H.B. </w:t>
      </w:r>
      <w:hyperlink w:docLocation="table" r:id="rId1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3827.005.</w:t>
      </w:r>
      <w:r xml:space="preserve">
        <w:t> </w:t>
      </w:r>
      <w:r xml:space="preserve">
        <w:t> </w:t>
      </w:r>
      <w:r>
        <w:t xml:space="preserve">FINDINGS RELATED TO REDEVELOPMENT.  The legislature finds that development or redevelopment in the area in the district would not occur solely through private investment in the reasonably foreseeable future and that the area in the district:</w:t>
      </w:r>
    </w:p>
    <w:p w:rsidR="003F3435" w:rsidRDefault="0032493E">
      <w:pPr>
        <w:spacing w:line="480" w:lineRule="auto"/>
        <w:ind w:firstLine="1440"/>
        <w:jc w:val="both"/>
      </w:pPr>
      <w:r>
        <w:t xml:space="preserve">(1)</w:t>
      </w:r>
      <w:r xml:space="preserve">
        <w:t> </w:t>
      </w:r>
      <w:r xml:space="preserve">
        <w:t> </w:t>
      </w:r>
      <w:r>
        <w:t xml:space="preserve">is unproductive, underdeveloped, or blighted;</w:t>
      </w:r>
    </w:p>
    <w:p w:rsidR="003F3435" w:rsidRDefault="0032493E">
      <w:pPr>
        <w:spacing w:line="480" w:lineRule="auto"/>
        <w:ind w:firstLine="1440"/>
        <w:jc w:val="both"/>
      </w:pPr>
      <w:r>
        <w:t xml:space="preserve">(2)</w:t>
      </w:r>
      <w:r xml:space="preserve">
        <w:t> </w:t>
      </w:r>
      <w:r xml:space="preserve">
        <w:t> </w:t>
      </w:r>
      <w:r>
        <w:t xml:space="preserve">substantially arrests and impairs the sound growth of the city of Katy because of:</w:t>
      </w:r>
    </w:p>
    <w:p w:rsidR="003F3435" w:rsidRDefault="0032493E">
      <w:pPr>
        <w:spacing w:line="480" w:lineRule="auto"/>
        <w:ind w:firstLine="2160"/>
        <w:jc w:val="both"/>
      </w:pPr>
      <w:r>
        <w:t xml:space="preserve">(A)</w:t>
      </w:r>
      <w:r xml:space="preserve">
        <w:t> </w:t>
      </w:r>
      <w:r xml:space="preserve">
        <w:t> </w:t>
      </w:r>
      <w:r>
        <w:t xml:space="preserve">obsolete platting;</w:t>
      </w:r>
    </w:p>
    <w:p w:rsidR="003F3435" w:rsidRDefault="0032493E">
      <w:pPr>
        <w:spacing w:line="480" w:lineRule="auto"/>
        <w:ind w:firstLine="2160"/>
        <w:jc w:val="both"/>
      </w:pPr>
      <w:r>
        <w:t xml:space="preserve">(B)</w:t>
      </w:r>
      <w:r xml:space="preserve">
        <w:t> </w:t>
      </w:r>
      <w:r xml:space="preserve">
        <w:t> </w:t>
      </w:r>
      <w:r>
        <w:t xml:space="preserve">deterioration of structures or site improvements; or</w:t>
      </w:r>
    </w:p>
    <w:p w:rsidR="003F3435" w:rsidRDefault="0032493E">
      <w:pPr>
        <w:spacing w:line="480" w:lineRule="auto"/>
        <w:ind w:firstLine="2160"/>
        <w:jc w:val="both"/>
      </w:pPr>
      <w:r>
        <w:t xml:space="preserve">(C)</w:t>
      </w:r>
      <w:r xml:space="preserve">
        <w:t> </w:t>
      </w:r>
      <w:r xml:space="preserve">
        <w:t> </w:t>
      </w:r>
      <w:r>
        <w:t xml:space="preserve">other factors;</w:t>
      </w:r>
    </w:p>
    <w:p w:rsidR="003F3435" w:rsidRDefault="0032493E">
      <w:pPr>
        <w:spacing w:line="480" w:lineRule="auto"/>
        <w:ind w:firstLine="1440"/>
        <w:jc w:val="both"/>
      </w:pPr>
      <w:r>
        <w:t xml:space="preserve">(3)</w:t>
      </w:r>
      <w:r xml:space="preserve">
        <w:t> </w:t>
      </w:r>
      <w:r xml:space="preserve">
        <w:t> </w:t>
      </w:r>
      <w:r>
        <w:t xml:space="preserve">retards the provision of housing accommodations;</w:t>
      </w:r>
    </w:p>
    <w:p w:rsidR="003F3435" w:rsidRDefault="0032493E">
      <w:pPr>
        <w:spacing w:line="480" w:lineRule="auto"/>
        <w:ind w:firstLine="1440"/>
        <w:jc w:val="both"/>
      </w:pPr>
      <w:r>
        <w:t xml:space="preserve">(4)</w:t>
      </w:r>
      <w:r xml:space="preserve">
        <w:t> </w:t>
      </w:r>
      <w:r xml:space="preserve">
        <w:t> </w:t>
      </w:r>
      <w:r>
        <w:t xml:space="preserve">is an economic and social liability;</w:t>
      </w:r>
    </w:p>
    <w:p w:rsidR="003F3435" w:rsidRDefault="0032493E">
      <w:pPr>
        <w:spacing w:line="480" w:lineRule="auto"/>
        <w:ind w:firstLine="1440"/>
        <w:jc w:val="both"/>
      </w:pPr>
      <w:r>
        <w:t xml:space="preserve">(5)</w:t>
      </w:r>
      <w:r xml:space="preserve">
        <w:t> </w:t>
      </w:r>
      <w:r xml:space="preserve">
        <w:t> </w:t>
      </w:r>
      <w:r>
        <w:t xml:space="preserve">is a menace to the public health, safety, morals, and welfare in its present condition and use; and</w:t>
      </w:r>
    </w:p>
    <w:p w:rsidR="003F3435" w:rsidRDefault="0032493E">
      <w:pPr>
        <w:spacing w:line="480" w:lineRule="auto"/>
        <w:ind w:firstLine="1440"/>
        <w:jc w:val="both"/>
      </w:pPr>
      <w:r>
        <w:t xml:space="preserve">(6)</w:t>
      </w:r>
      <w:r xml:space="preserve">
        <w:t> </w:t>
      </w:r>
      <w:r xml:space="preserve">
        <w:t> </w:t>
      </w:r>
      <w:r>
        <w:t xml:space="preserve">is predominantly open.</w:t>
      </w:r>
    </w:p>
    <w:p w:rsidR="003F3435" w:rsidRDefault="0032493E">
      <w:pPr>
        <w:spacing w:line="480" w:lineRule="auto"/>
        <w:jc w:val="both"/>
      </w:pPr>
      <w:r>
        <w:t xml:space="preserve">Added by Acts 2005, 79th Leg., Ch. 729 (H.B. </w:t>
      </w:r>
      <w:hyperlink w:docLocation="table" r:id="rId1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3827.006.</w:t>
      </w:r>
      <w:r xml:space="preserve">
        <w:t> </w:t>
      </w:r>
      <w:r xml:space="preserve">
        <w:t> </w:t>
      </w:r>
      <w:r>
        <w:t xml:space="preserve">DISTRICT TERRITORY.  (a)  The district is composed of the territory described by Section 4, Chapter 765, Acts of the 78th Legislature, Regular Session, 2003,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4, Chapter 765, Acts of the 78th Legislature, Regular Session, 2003, form a closure.</w:t>
      </w:r>
      <w:r xml:space="preserve">
        <w:t> </w:t>
      </w:r>
      <w:r xml:space="preserve">
        <w:t> </w:t>
      </w:r>
      <w:r>
        <w:t xml:space="preserve">A mistake made in the field notes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2005, 79th Leg., Ch. 729 (H.B. </w:t>
      </w:r>
      <w:hyperlink w:docLocation="table" r:id="rId1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3827.007.</w:t>
      </w:r>
      <w:r xml:space="preserve">
        <w:t> </w:t>
      </w:r>
      <w:r xml:space="preserve">
        <w:t> </w:t>
      </w:r>
      <w:r>
        <w:t xml:space="preserve">LIBERAL CONSTRUCTION OF CHAPTER.  This chapter shall be construed liberally in conformity with the findings and purposes set forth in this chapter.</w:t>
      </w:r>
    </w:p>
    <w:p w:rsidR="003F3435" w:rsidRDefault="0032493E">
      <w:pPr>
        <w:spacing w:line="480" w:lineRule="auto"/>
        <w:jc w:val="both"/>
      </w:pPr>
      <w:r>
        <w:t xml:space="preserve">Added by Acts 2005, 79th Leg., Ch. 729 (H.B. </w:t>
      </w:r>
      <w:hyperlink w:docLocation="table" r:id="rId2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3827.051.</w:t>
      </w:r>
      <w:r xml:space="preserve">
        <w:t> </w:t>
      </w:r>
      <w:r xml:space="preserve">
        <w:t> </w:t>
      </w:r>
      <w:r>
        <w:t xml:space="preserve">COMPOSITION; TERMS.  The district is governed by a board of five directors.</w:t>
      </w:r>
      <w:r xml:space="preserve">
        <w:t> </w:t>
      </w:r>
      <w:r xml:space="preserve">
        <w:t> </w:t>
      </w:r>
      <w:r>
        <w:t xml:space="preserve">Directors serve staggered terms of four years.</w:t>
      </w:r>
    </w:p>
    <w:p w:rsidR="003F3435" w:rsidRDefault="0032493E">
      <w:pPr>
        <w:spacing w:line="480" w:lineRule="auto"/>
        <w:jc w:val="both"/>
      </w:pPr>
      <w:r>
        <w:t xml:space="preserve">Added by Acts 2005, 79th Leg., Ch. 729 (H.B. </w:t>
      </w:r>
      <w:hyperlink w:docLocation="table" r:id="rId2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3827.052.</w:t>
      </w:r>
      <w:r xml:space="preserve">
        <w:t> </w:t>
      </w:r>
      <w:r xml:space="preserve">
        <w:t> </w:t>
      </w:r>
      <w:r>
        <w:t xml:space="preserve">APPOINTMENT OF DIRECTORS.  (a)  The governing body of the City of Katy shall appoint directors to the board.</w:t>
      </w:r>
    </w:p>
    <w:p w:rsidR="003F3435" w:rsidRDefault="0032493E">
      <w:pPr>
        <w:spacing w:line="480" w:lineRule="auto"/>
        <w:ind w:firstLine="720"/>
        <w:jc w:val="both"/>
      </w:pPr>
      <w:r>
        <w:t xml:space="preserve">(b)</w:t>
      </w:r>
      <w:r xml:space="preserve">
        <w:t> </w:t>
      </w:r>
      <w:r xml:space="preserve">
        <w:t> </w:t>
      </w:r>
      <w:r>
        <w:t xml:space="preserve">Section </w:t>
      </w:r>
      <w:r>
        <w:t xml:space="preserve">375.063</w:t>
      </w:r>
      <w:r>
        <w:t xml:space="preserve">, Local Government Code, and Section </w:t>
      </w:r>
      <w:r>
        <w:t xml:space="preserve">49.052</w:t>
      </w:r>
      <w:r>
        <w:t xml:space="preserve">, Water Code, do not apply to district directors.</w:t>
      </w:r>
    </w:p>
    <w:p w:rsidR="003F3435" w:rsidRDefault="0032493E">
      <w:pPr>
        <w:spacing w:line="480" w:lineRule="auto"/>
        <w:jc w:val="both"/>
      </w:pPr>
      <w:r>
        <w:t xml:space="preserve">Added by Acts 2005, 79th Leg., Ch. 729 (H.B. </w:t>
      </w:r>
      <w:hyperlink w:docLocation="table" r:id="rId2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3827.053.</w:t>
      </w:r>
      <w:r xml:space="preserve">
        <w:t> </w:t>
      </w:r>
      <w:r xml:space="preserve">
        <w:t> </w:t>
      </w:r>
      <w:r>
        <w:t xml:space="preserve">VACANCIES.  A vacancy on the board shall be filled by the remaining directors.</w:t>
      </w:r>
    </w:p>
    <w:p w:rsidR="003F3435" w:rsidRDefault="0032493E">
      <w:pPr>
        <w:spacing w:line="480" w:lineRule="auto"/>
        <w:jc w:val="both"/>
      </w:pPr>
      <w:r>
        <w:t xml:space="preserve">Added by Acts 2005, 79th Leg., Ch. 729 (H.B. </w:t>
      </w:r>
      <w:hyperlink w:docLocation="table" r:id="rId2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3827.101.</w:t>
      </w:r>
      <w:r xml:space="preserve">
        <w:t> </w:t>
      </w:r>
      <w:r xml:space="preserve">
        <w:t> </w:t>
      </w:r>
      <w:r>
        <w:t xml:space="preserve">POWERS OF DISTRICT.  The district has all powers provided by the general laws on road districts and road utility districts created under Section </w:t>
      </w:r>
      <w:r>
        <w:t xml:space="preserve">52</w:t>
      </w:r>
      <w:r>
        <w:t xml:space="preserve">, Article III, Texas Constitution, and conservation and reclamation districts and municipal management districts created under Section </w:t>
      </w:r>
      <w:r>
        <w:t xml:space="preserve">59</w:t>
      </w:r>
      <w:r>
        <w:t xml:space="preserve">, Article XVI, Texas Constitution, including:</w:t>
      </w:r>
    </w:p>
    <w:p w:rsidR="003F3435" w:rsidRDefault="0032493E">
      <w:pPr>
        <w:spacing w:line="480" w:lineRule="auto"/>
        <w:ind w:firstLine="1440"/>
        <w:jc w:val="both"/>
      </w:pPr>
      <w:r>
        <w:t xml:space="preserve">(1)</w:t>
      </w:r>
      <w:r xml:space="preserve">
        <w:t> </w:t>
      </w:r>
      <w:r xml:space="preserve">
        <w:t> </w:t>
      </w:r>
      <w:r>
        <w:t xml:space="preserve">Chapters </w:t>
      </w:r>
      <w:r>
        <w:t xml:space="preserve">257</w:t>
      </w:r>
      <w:r>
        <w:t xml:space="preserve"> and </w:t>
      </w:r>
      <w:r>
        <w:t xml:space="preserve">441</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Chapter </w:t>
      </w:r>
      <w:r>
        <w:t xml:space="preserve">375</w:t>
      </w:r>
      <w:r>
        <w:t xml:space="preserve">, Local Government Code; and</w:t>
      </w:r>
    </w:p>
    <w:p w:rsidR="003F3435" w:rsidRDefault="0032493E">
      <w:pPr>
        <w:spacing w:line="480" w:lineRule="auto"/>
        <w:ind w:firstLine="1440"/>
        <w:jc w:val="both"/>
      </w:pPr>
      <w:r>
        <w:t xml:space="preserve">(3)</w:t>
      </w:r>
      <w:r xml:space="preserve">
        <w:t> </w:t>
      </w:r>
      <w:r xml:space="preserve">
        <w:t> </w:t>
      </w:r>
      <w:r>
        <w:t xml:space="preserve">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2005, 79th Leg., Ch. 729 (H.B. </w:t>
      </w:r>
      <w:hyperlink w:docLocation="table" r:id="rId2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3827.102.</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2005, 79th Leg., Ch. 729 (H.B. </w:t>
      </w:r>
      <w:hyperlink w:docLocation="table" r:id="rId2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3827.103.</w:t>
      </w:r>
      <w:r xml:space="preserve">
        <w:t> </w:t>
      </w:r>
      <w:r xml:space="preserve">
        <w:t> </w:t>
      </w:r>
      <w:r>
        <w:t xml:space="preserve">LAW ENFORCEMENT SERVICES.  To protect the public interest, the district may contract with a municipality or county to provide law enforcement services in the district for a fee. </w:t>
      </w:r>
    </w:p>
    <w:p w:rsidR="003F3435" w:rsidRDefault="0032493E">
      <w:pPr>
        <w:spacing w:line="480" w:lineRule="auto"/>
        <w:jc w:val="both"/>
      </w:pPr>
      <w:r>
        <w:t xml:space="preserve">Added by Acts 2005, 79th Leg., Ch. 729 (H.B. </w:t>
      </w:r>
      <w:hyperlink w:docLocation="table" r:id="rId2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3827.104.</w:t>
      </w:r>
      <w:r xml:space="preserve">
        <w:t> </w:t>
      </w:r>
      <w:r xml:space="preserve">
        <w:t> </w:t>
      </w:r>
      <w:r>
        <w:t xml:space="preserve">USE AND ALTERATION OF PUBLIC WAYS.  Section </w:t>
      </w:r>
      <w:r>
        <w:t xml:space="preserve">375.093</w:t>
      </w:r>
      <w:r>
        <w:t xml:space="preserve">(c), Local Government Code, applies to the district.</w:t>
      </w:r>
    </w:p>
    <w:p w:rsidR="003F3435" w:rsidRDefault="0032493E">
      <w:pPr>
        <w:spacing w:line="480" w:lineRule="auto"/>
        <w:jc w:val="both"/>
      </w:pPr>
      <w:r>
        <w:t xml:space="preserve">Added by Acts 2005, 79th Leg., Ch. 729 (H.B. </w:t>
      </w:r>
      <w:hyperlink w:docLocation="table" r:id="rId2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3827.151.</w:t>
      </w:r>
      <w:r xml:space="preserve">
        <w:t> </w:t>
      </w:r>
      <w:r xml:space="preserve">
        <w:t> </w:t>
      </w:r>
      <w:r>
        <w:t xml:space="preserve">AUTHORITY TO IMPOSE AD VALOREM TAXES, ASSESSMENTS, AND IMPACT FEES.  The district may impose an ad valorem tax, assessment, or impact fee and use the proceeds of the tax, assessment, or impact fee for:</w:t>
      </w:r>
    </w:p>
    <w:p w:rsidR="003F3435" w:rsidRDefault="0032493E">
      <w:pPr>
        <w:spacing w:line="480" w:lineRule="auto"/>
        <w:ind w:firstLine="1440"/>
        <w:jc w:val="both"/>
      </w:pPr>
      <w:r>
        <w:t xml:space="preserve">(1)</w:t>
      </w:r>
      <w:r xml:space="preserve">
        <w:t> </w:t>
      </w:r>
      <w:r xml:space="preserve">
        <w:t> </w:t>
      </w:r>
      <w:r>
        <w:t xml:space="preserve">any district purpose, including the payment of debt or other contractual obligations; or</w:t>
      </w:r>
    </w:p>
    <w:p w:rsidR="003F3435" w:rsidRDefault="0032493E">
      <w:pPr>
        <w:spacing w:line="480" w:lineRule="auto"/>
        <w:ind w:firstLine="1440"/>
        <w:jc w:val="both"/>
      </w:pPr>
      <w:r>
        <w:t xml:space="preserve">(2)</w:t>
      </w:r>
      <w:r xml:space="preserve">
        <w:t> </w:t>
      </w:r>
      <w:r xml:space="preserve">
        <w:t> </w:t>
      </w:r>
      <w:r>
        <w:t xml:space="preserve">the payment of maintenance and operating expenses.</w:t>
      </w:r>
    </w:p>
    <w:p w:rsidR="003F3435" w:rsidRDefault="0032493E">
      <w:pPr>
        <w:spacing w:line="480" w:lineRule="auto"/>
        <w:jc w:val="both"/>
      </w:pPr>
      <w:r>
        <w:t xml:space="preserve">Added by Acts 2005, 79th Leg., Ch. 729 (H.B. </w:t>
      </w:r>
      <w:hyperlink w:docLocation="table" r:id="rId2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3827.152.</w:t>
      </w:r>
      <w:r xml:space="preserve">
        <w:t> </w:t>
      </w:r>
      <w:r xml:space="preserve">
        <w:t> </w:t>
      </w:r>
      <w:r>
        <w:t xml:space="preserve">TAX AND BOND ELECTIONS.  (a)  The district must hold an election in the manner provided by Chapters </w:t>
      </w:r>
      <w:r>
        <w:t xml:space="preserve">49</w:t>
      </w:r>
      <w:r>
        <w:t xml:space="preserve"> and </w:t>
      </w:r>
      <w:r>
        <w:t xml:space="preserve">54</w:t>
      </w:r>
      <w:r>
        <w:t xml:space="preserve">, Water Code, to obtain voter approval before the district imposes a maintenance tax or issues bonds payable from ad valorem taxes.</w:t>
      </w:r>
    </w:p>
    <w:p w:rsidR="003F3435" w:rsidRDefault="0032493E">
      <w:pPr>
        <w:spacing w:line="480" w:lineRule="auto"/>
        <w:ind w:firstLine="720"/>
        <w:jc w:val="both"/>
      </w:pPr>
      <w:r>
        <w:t xml:space="preserve">(b)</w:t>
      </w:r>
      <w:r xml:space="preserve">
        <w:t> </w:t>
      </w:r>
      <w:r xml:space="preserve">
        <w:t> </w:t>
      </w:r>
      <w:r>
        <w:t xml:space="preserve">The board may not include more than one purpose in a single proposition at an election.</w:t>
      </w:r>
    </w:p>
    <w:p w:rsidR="003F3435" w:rsidRDefault="0032493E">
      <w:pPr>
        <w:spacing w:line="480" w:lineRule="auto"/>
        <w:jc w:val="both"/>
      </w:pPr>
      <w:r>
        <w:t xml:space="preserve">Added by Acts 2005, 79th Leg., Ch. 729 (H.B. </w:t>
      </w:r>
      <w:hyperlink w:docLocation="table" r:id="rId2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3827.153.</w:t>
      </w:r>
      <w:r xml:space="preserve">
        <w:t> </w:t>
      </w:r>
      <w:r xml:space="preserve">
        <w:t> </w:t>
      </w:r>
      <w:r>
        <w:t xml:space="preserve">MAINTENANCE AND OPERATION TAX.  (a)  The district may impose an annual ad valorem tax on taxable property in the district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 including improvements constructed or acquired by the district; or</w:t>
      </w:r>
    </w:p>
    <w:p w:rsidR="003F3435" w:rsidRDefault="0032493E">
      <w:pPr>
        <w:spacing w:line="480" w:lineRule="auto"/>
        <w:ind w:firstLine="1440"/>
        <w:jc w:val="both"/>
      </w:pPr>
      <w:r>
        <w:t xml:space="preserve">(2)</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Added by Acts 2005, 79th Leg., Ch. 729 (H.B. </w:t>
      </w:r>
      <w:hyperlink w:docLocation="table" r:id="rId3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3827.154.</w:t>
      </w:r>
      <w:r xml:space="preserve">
        <w:t> </w:t>
      </w:r>
      <w:r xml:space="preserve">
        <w:t> </w:t>
      </w:r>
      <w:r>
        <w:t xml:space="preserve">ASSESSMENTS; LIENS FOR ASSESSMENTS.  (a)  The board by resolution may impose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jc w:val="both"/>
      </w:pPr>
      <w:r>
        <w:t xml:space="preserve">Added by Acts 2005, 79th Leg., Ch. 729 (H.B. </w:t>
      </w:r>
      <w:hyperlink w:docLocation="table" r:id="rId3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3827.155.</w:t>
      </w:r>
      <w:r xml:space="preserve">
        <w:t> </w:t>
      </w:r>
      <w:r xml:space="preserve">
        <w:t> </w:t>
      </w:r>
      <w:r>
        <w:t xml:space="preserve">PETITION REQUIRED FOR FINANCING SERVICES AND IMPROVEMENTS.  (a)  The board may not finance a service or improvement project through an assessment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that will be subject to the assessment according to the most recent certified tax appraisal roll for the county in which the property is located; or</w:t>
      </w:r>
    </w:p>
    <w:p w:rsidR="003F3435" w:rsidRDefault="0032493E">
      <w:pPr>
        <w:spacing w:line="480" w:lineRule="auto"/>
        <w:ind w:firstLine="1440"/>
        <w:jc w:val="both"/>
      </w:pPr>
      <w:r>
        <w:t xml:space="preserve">(2)</w:t>
      </w:r>
      <w:r xml:space="preserve">
        <w:t> </w:t>
      </w:r>
      <w:r xml:space="preserve">
        <w:t> </w:t>
      </w:r>
      <w:r>
        <w:t xml:space="preserve">at least 25 owners of real property in the district that will be subject to the assessment, if more than 25 persons own real property in the district that will be subject to the assessment according to the most recent certified tax appraisal roll for the county in which the property is located.</w:t>
      </w:r>
    </w:p>
    <w:p w:rsidR="003F3435" w:rsidRDefault="0032493E">
      <w:pPr>
        <w:spacing w:line="480" w:lineRule="auto"/>
        <w:jc w:val="both"/>
      </w:pPr>
      <w:r>
        <w:t xml:space="preserve">Added by Acts 2005, 79th Leg., Ch. 729 (H.B. </w:t>
      </w:r>
      <w:hyperlink w:docLocation="table" r:id="rId3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3827.156.</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2005, 79th Leg., Ch. 729 (H.B. </w:t>
      </w:r>
      <w:hyperlink w:docLocation="table" r:id="rId3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3827.157.</w:t>
      </w:r>
      <w:r xml:space="preserve">
        <w:t> </w:t>
      </w:r>
      <w:r xml:space="preserve">
        <w:t> </w:t>
      </w:r>
      <w:r>
        <w:t xml:space="preserve">TAX INCREMENT REINVESTMENT ZONE; POWERS; ELIGIBILITY.  (a)  Without further authorization or procedural requirement, the district is a tax increment reinvestment zone under Chapter </w:t>
      </w:r>
      <w:r>
        <w:t xml:space="preserve">311</w:t>
      </w:r>
      <w:r>
        <w:t xml:space="preserve">, Tax Code.</w:t>
      </w:r>
    </w:p>
    <w:p w:rsidR="003F3435" w:rsidRDefault="0032493E">
      <w:pPr>
        <w:spacing w:line="480" w:lineRule="auto"/>
        <w:ind w:firstLine="720"/>
        <w:jc w:val="both"/>
      </w:pPr>
      <w:r>
        <w:t xml:space="preserve">(b)</w:t>
      </w:r>
      <w:r xml:space="preserve">
        <w:t> </w:t>
      </w:r>
      <w:r xml:space="preserve">
        <w:t> </w:t>
      </w:r>
      <w:r>
        <w:t xml:space="preserve">The district has all powers provided under Chapter </w:t>
      </w:r>
      <w:r>
        <w:t xml:space="preserve">311</w:t>
      </w:r>
      <w:r>
        <w:t xml:space="preserve">, Tax Code.</w:t>
      </w:r>
    </w:p>
    <w:p w:rsidR="003F3435" w:rsidRDefault="0032493E">
      <w:pPr>
        <w:spacing w:line="480" w:lineRule="auto"/>
        <w:ind w:firstLine="720"/>
        <w:jc w:val="both"/>
      </w:pPr>
      <w:r>
        <w:t xml:space="preserve">(c)</w:t>
      </w:r>
      <w:r xml:space="preserve">
        <w:t> </w:t>
      </w:r>
      <w:r xml:space="preserve">
        <w:t> </w:t>
      </w:r>
      <w:r>
        <w:t xml:space="preserve">The district and an overlapping taxing unit may enter into an interlocal agreement for the payment of all or a portion of the tax increment of the unit to the district.</w:t>
      </w:r>
    </w:p>
    <w:p w:rsidR="003F3435" w:rsidRDefault="0032493E">
      <w:pPr>
        <w:spacing w:line="480" w:lineRule="auto"/>
        <w:ind w:firstLine="720"/>
        <w:jc w:val="both"/>
      </w:pPr>
      <w:r>
        <w:t xml:space="preserve">(d)</w:t>
      </w:r>
      <w:r xml:space="preserve">
        <w:t> </w:t>
      </w:r>
      <w:r xml:space="preserve">
        <w:t> </w:t>
      </w:r>
      <w:r>
        <w:t xml:space="preserve">The base year value of the district, for tax increment financing purposes, is the value as of January 1, 2003, of all taxable real property in the district as shown on the certified tax rolls of the central appraisal district.</w:t>
      </w:r>
    </w:p>
    <w:p w:rsidR="003F3435" w:rsidRDefault="0032493E">
      <w:pPr>
        <w:spacing w:line="480" w:lineRule="auto"/>
        <w:ind w:firstLine="720"/>
        <w:jc w:val="both"/>
      </w:pPr>
      <w:r>
        <w:t xml:space="preserve">(e)</w:t>
      </w:r>
      <w:r xml:space="preserve">
        <w:t> </w:t>
      </w:r>
      <w:r xml:space="preserve">
        <w:t> </w:t>
      </w:r>
      <w:r>
        <w:t xml:space="preserve">All or any part of the area of the district is eligible to be included in a tax increment reinvestment zone created by the City of Katy under Chapter </w:t>
      </w:r>
      <w:r>
        <w:t xml:space="preserve">311</w:t>
      </w:r>
      <w:r>
        <w:t xml:space="preserve">, Tax Code.</w:t>
      </w:r>
    </w:p>
    <w:p w:rsidR="003F3435" w:rsidRDefault="0032493E">
      <w:pPr>
        <w:spacing w:line="480" w:lineRule="auto"/>
        <w:jc w:val="both"/>
      </w:pPr>
      <w:r>
        <w:t xml:space="preserve">Added by Acts 2005, 79th Leg., Ch. 729 (H.B. </w:t>
      </w:r>
      <w:hyperlink w:docLocation="table" r:id="rId3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3827.158.</w:t>
      </w:r>
      <w:r xml:space="preserve">
        <w:t> </w:t>
      </w:r>
      <w:r xml:space="preserve">
        <w:t> </w:t>
      </w:r>
      <w:r>
        <w:t xml:space="preserve">BONDS AND OTHER OBLIGATIONS.  (a)  The district may issue bonds or other obligations payable wholly or partly from ad valorem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exercising the district's power to borrow,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jc w:val="both"/>
      </w:pPr>
      <w:r>
        <w:t xml:space="preserve">Added by Acts 2005, 79th Leg., Ch. 729 (H.B. </w:t>
      </w:r>
      <w:hyperlink w:docLocation="table" r:id="rId35">
        <w:r>
          <w:rPr>
            <w:rStyle w:val="Hyperlink"/>
          </w:rPr>
          <w:t>2019</w:t>
        </w:r>
      </w:hyperlink>
      <w:r>
        <w:t xml:space="preserve">), Sec. 1.03,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79R/billtext/html/HB02019F.HTM" TargetMode="External" Id="rId15" /><Relationship Type="http://schemas.openxmlformats.org/officeDocument/2006/relationships/hyperlink" Target="http://capitol.texas.gov/tlodocs/79R/billtext/html/HB02019F.HTM" TargetMode="External" Id="rId16" /><Relationship Type="http://schemas.openxmlformats.org/officeDocument/2006/relationships/hyperlink" Target="http://capitol.texas.gov/tlodocs/79R/billtext/html/HB02019F.HTM" TargetMode="External" Id="rId17" /><Relationship Type="http://schemas.openxmlformats.org/officeDocument/2006/relationships/hyperlink" Target="http://capitol.texas.gov/tlodocs/79R/billtext/html/HB02019F.HTM" TargetMode="External" Id="rId18" /><Relationship Type="http://schemas.openxmlformats.org/officeDocument/2006/relationships/hyperlink" Target="http://capitol.texas.gov/tlodocs/79R/billtext/html/HB02019F.HTM" TargetMode="External" Id="rId19" /><Relationship Type="http://schemas.openxmlformats.org/officeDocument/2006/relationships/hyperlink" Target="http://capitol.texas.gov/tlodocs/79R/billtext/html/HB02019F.HTM" TargetMode="External" Id="rId20" /><Relationship Type="http://schemas.openxmlformats.org/officeDocument/2006/relationships/hyperlink" Target="http://capitol.texas.gov/tlodocs/79R/billtext/html/HB02019F.HTM" TargetMode="External" Id="rId21" /><Relationship Type="http://schemas.openxmlformats.org/officeDocument/2006/relationships/hyperlink" Target="http://capitol.texas.gov/tlodocs/79R/billtext/html/HB02019F.HTM" TargetMode="External" Id="rId22" /><Relationship Type="http://schemas.openxmlformats.org/officeDocument/2006/relationships/hyperlink" Target="http://capitol.texas.gov/tlodocs/79R/billtext/html/HB02019F.HTM" TargetMode="External" Id="rId23" /><Relationship Type="http://schemas.openxmlformats.org/officeDocument/2006/relationships/hyperlink" Target="http://capitol.texas.gov/tlodocs/79R/billtext/html/HB02019F.HTM" TargetMode="External" Id="rId24" /><Relationship Type="http://schemas.openxmlformats.org/officeDocument/2006/relationships/hyperlink" Target="http://capitol.texas.gov/tlodocs/79R/billtext/html/HB02019F.HTM" TargetMode="External" Id="rId25" /><Relationship Type="http://schemas.openxmlformats.org/officeDocument/2006/relationships/hyperlink" Target="http://capitol.texas.gov/tlodocs/79R/billtext/html/HB02019F.HTM" TargetMode="External" Id="rId26" /><Relationship Type="http://schemas.openxmlformats.org/officeDocument/2006/relationships/hyperlink" Target="http://capitol.texas.gov/tlodocs/79R/billtext/html/HB02019F.HTM" TargetMode="External" Id="rId27" /><Relationship Type="http://schemas.openxmlformats.org/officeDocument/2006/relationships/hyperlink" Target="http://capitol.texas.gov/tlodocs/79R/billtext/html/HB02019F.HTM" TargetMode="External" Id="rId28" /><Relationship Type="http://schemas.openxmlformats.org/officeDocument/2006/relationships/hyperlink" Target="http://capitol.texas.gov/tlodocs/79R/billtext/html/HB02019F.HTM" TargetMode="External" Id="rId29" /><Relationship Type="http://schemas.openxmlformats.org/officeDocument/2006/relationships/hyperlink" Target="http://capitol.texas.gov/tlodocs/79R/billtext/html/HB02019F.HTM" TargetMode="External" Id="rId30" /><Relationship Type="http://schemas.openxmlformats.org/officeDocument/2006/relationships/hyperlink" Target="http://capitol.texas.gov/tlodocs/79R/billtext/html/HB02019F.HTM" TargetMode="External" Id="rId31" /><Relationship Type="http://schemas.openxmlformats.org/officeDocument/2006/relationships/hyperlink" Target="http://capitol.texas.gov/tlodocs/79R/billtext/html/HB02019F.HTM" TargetMode="External" Id="rId32" /><Relationship Type="http://schemas.openxmlformats.org/officeDocument/2006/relationships/hyperlink" Target="http://capitol.texas.gov/tlodocs/79R/billtext/html/HB02019F.HTM" TargetMode="External" Id="rId33" /><Relationship Type="http://schemas.openxmlformats.org/officeDocument/2006/relationships/hyperlink" Target="http://capitol.texas.gov/tlodocs/79R/billtext/html/HB02019F.HTM" TargetMode="External" Id="rId34" /><Relationship Type="http://schemas.openxmlformats.org/officeDocument/2006/relationships/hyperlink" Target="http://capitol.texas.gov/tlodocs/79R/billtext/html/HB02019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