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3845.  TORNILLO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Tornillo Management District.</w:t>
      </w:r>
    </w:p>
    <w:p w:rsidR="003F3435" w:rsidRDefault="0032493E">
      <w:pPr>
        <w:spacing w:line="480" w:lineRule="auto"/>
        <w:jc w:val="both"/>
      </w:pPr>
      <w:r>
        <w:t xml:space="preserve">Added by Acts 2009, 81st Leg., R.S., Ch. 1079 (H.B. </w:t>
      </w:r>
      <w:hyperlink w:docLocation="table" r:id="rId14">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3845.002.</w:t>
      </w:r>
      <w:r xml:space="preserve">
        <w:t> </w:t>
      </w:r>
      <w:r xml:space="preserve">
        <w:t> </w:t>
      </w:r>
      <w:r>
        <w:t xml:space="preserve">NATURE OF DISTRICT.  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1079 (H.B. </w:t>
      </w:r>
      <w:hyperlink w:docLocation="table" r:id="rId15">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3845.003.</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1079 (H.B. </w:t>
      </w:r>
      <w:hyperlink w:docLocation="table" r:id="rId16">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1079 (H.B. </w:t>
      </w:r>
      <w:hyperlink w:docLocation="table" r:id="rId17">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3845.051.</w:t>
      </w:r>
      <w:r xml:space="preserve">
        <w:t> </w:t>
      </w:r>
      <w:r xml:space="preserve">
        <w:t> </w:t>
      </w:r>
      <w:r>
        <w:t xml:space="preserve">GOVERNING BODY; TERMS.  (a)  The district is governed by a board of seven voting directors.</w:t>
      </w:r>
      <w:r xml:space="preserve">
        <w:t> </w:t>
      </w:r>
      <w:r xml:space="preserve">
        <w:t> </w:t>
      </w:r>
      <w:r>
        <w:t xml:space="preserve">Four directors are elected as provided by Section </w:t>
      </w:r>
      <w:r>
        <w:t xml:space="preserve">3845.052</w:t>
      </w:r>
      <w:r>
        <w:t xml:space="preserve"> and three directors are appointed as provided by Section </w:t>
      </w:r>
      <w:r>
        <w:t xml:space="preserve">3845.053</w:t>
      </w:r>
      <w:r>
        <w:t xml:space="preserve">.</w:t>
      </w:r>
    </w:p>
    <w:p w:rsidR="003F3435" w:rsidRDefault="0032493E">
      <w:pPr>
        <w:spacing w:line="480" w:lineRule="auto"/>
        <w:ind w:firstLine="720"/>
        <w:jc w:val="both"/>
      </w:pPr>
      <w:r>
        <w:t xml:space="preserve">(b)</w:t>
      </w:r>
      <w:r xml:space="preserve">
        <w:t> </w:t>
      </w:r>
      <w:r xml:space="preserve">
        <w:t> </w:t>
      </w:r>
      <w:r>
        <w:t xml:space="preserve">Elected directors serve staggered terms of four years.</w:t>
      </w:r>
    </w:p>
    <w:p w:rsidR="003F3435" w:rsidRDefault="0032493E">
      <w:pPr>
        <w:spacing w:line="480" w:lineRule="auto"/>
        <w:ind w:firstLine="720"/>
        <w:jc w:val="both"/>
      </w:pPr>
      <w:r>
        <w:t xml:space="preserve">(c)</w:t>
      </w:r>
      <w:r xml:space="preserve">
        <w:t> </w:t>
      </w:r>
      <w:r xml:space="preserve">
        <w:t> </w:t>
      </w:r>
      <w:r>
        <w:t xml:space="preserve">Appointed directors serve three-year terms and may be appointed for subsequent terms.</w:t>
      </w:r>
    </w:p>
    <w:p w:rsidR="003F3435" w:rsidRDefault="0032493E">
      <w:pPr>
        <w:spacing w:line="480" w:lineRule="auto"/>
        <w:jc w:val="both"/>
      </w:pPr>
      <w:r>
        <w:t xml:space="preserve">Added by Acts 2009, 81st Leg., R.S., Ch. 1079 (H.B. </w:t>
      </w:r>
      <w:hyperlink w:docLocation="table" r:id="rId18">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2009, 81st Leg., R.S., Ch. 1079 (H.B. </w:t>
      </w:r>
      <w:hyperlink w:docLocation="table" r:id="rId19">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3845.053.</w:t>
      </w:r>
      <w:r xml:space="preserve">
        <w:t> </w:t>
      </w:r>
      <w:r xml:space="preserve">
        <w:t> </w:t>
      </w:r>
      <w:r>
        <w:t xml:space="preserve">APPOINTMENT OF DIRECTORS.  (a)  One director shall be appointed by a majority vote of the board of directors of the El Paso County Tornillo Water Improvement District.</w:t>
      </w:r>
    </w:p>
    <w:p w:rsidR="003F3435" w:rsidRDefault="0032493E">
      <w:pPr>
        <w:spacing w:line="480" w:lineRule="auto"/>
        <w:ind w:firstLine="720"/>
        <w:jc w:val="both"/>
      </w:pPr>
      <w:r>
        <w:t xml:space="preserve">(b)</w:t>
      </w:r>
      <w:r xml:space="preserve">
        <w:t> </w:t>
      </w:r>
      <w:r xml:space="preserve">
        <w:t> </w:t>
      </w:r>
      <w:r>
        <w:t xml:space="preserve">One director shall be appointed by a majority vote of the Commissioners Court of El Paso County.</w:t>
      </w:r>
    </w:p>
    <w:p w:rsidR="003F3435" w:rsidRDefault="0032493E">
      <w:pPr>
        <w:spacing w:line="480" w:lineRule="auto"/>
        <w:ind w:firstLine="720"/>
        <w:jc w:val="both"/>
      </w:pPr>
      <w:r>
        <w:t xml:space="preserve">(c)</w:t>
      </w:r>
      <w:r xml:space="preserve">
        <w:t> </w:t>
      </w:r>
      <w:r xml:space="preserve">
        <w:t> </w:t>
      </w:r>
      <w:r>
        <w:t xml:space="preserve">One director shall be appointed by the board from a list of persons submitted by the representative for House District 75.</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2009, 81st Leg., R.S., Ch. 1079 (H.B. </w:t>
      </w:r>
      <w:hyperlink w:docLocation="table" r:id="rId20">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3845.054.</w:t>
      </w:r>
      <w:r xml:space="preserve">
        <w:t> </w:t>
      </w:r>
      <w:r xml:space="preserve">
        <w:t> </w:t>
      </w:r>
      <w:r>
        <w:t xml:space="preserve">QUALIFICATIONS.  (a)  To be qualified to serve as an appointed director, a person must be at least 18 years old and a state resident.</w:t>
      </w:r>
    </w:p>
    <w:p w:rsidR="003F3435" w:rsidRDefault="0032493E">
      <w:pPr>
        <w:spacing w:line="480" w:lineRule="auto"/>
        <w:ind w:firstLine="720"/>
        <w:jc w:val="both"/>
      </w:pPr>
      <w:r>
        <w:t xml:space="preserve">(b)</w:t>
      </w:r>
      <w:r xml:space="preserve">
        <w:t> </w:t>
      </w:r>
      <w:r xml:space="preserve">
        <w:t> </w:t>
      </w:r>
      <w:r>
        <w:t xml:space="preserve">To be qualified to serve as an elected director, a person must meet the qualifications for an appointed director and be an owner of real property subject to taxation in the district or a qualified voter of the district.</w:t>
      </w:r>
    </w:p>
    <w:p w:rsidR="003F3435" w:rsidRDefault="0032493E">
      <w:pPr>
        <w:spacing w:line="480" w:lineRule="auto"/>
        <w:jc w:val="both"/>
      </w:pPr>
      <w:r>
        <w:t xml:space="preserve">Added by Acts 2009, 81st Leg., R.S., Ch. 1079 (H.B. </w:t>
      </w:r>
      <w:hyperlink w:docLocation="table" r:id="rId21">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3845.055.</w:t>
      </w:r>
      <w:r xml:space="preserve">
        <w:t> </w:t>
      </w:r>
      <w:r xml:space="preserve">
        <w:t> </w:t>
      </w:r>
      <w:r>
        <w:t xml:space="preserve">INITIAL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initial directors the four qualified persons named in the petition.</w:t>
      </w:r>
      <w:r xml:space="preserve">
        <w:t> </w:t>
      </w:r>
      <w:r xml:space="preserve">
        <w:t> </w:t>
      </w:r>
      <w:r>
        <w:t xml:space="preserve">The commission shall appoint as initial directors the four persons named in the petition.</w:t>
      </w:r>
    </w:p>
    <w:p w:rsidR="003F3435" w:rsidRDefault="0032493E">
      <w:pPr>
        <w:spacing w:line="480" w:lineRule="auto"/>
        <w:ind w:firstLine="720"/>
        <w:jc w:val="both"/>
      </w:pPr>
      <w:r>
        <w:t xml:space="preserve">(b)</w:t>
      </w:r>
      <w:r xml:space="preserve">
        <w:t> </w:t>
      </w:r>
      <w:r xml:space="preserve">
        <w:t> </w:t>
      </w:r>
      <w:r>
        <w:t xml:space="preserve">The initial directors appointed under Subsection (a) shall draw lots to determine which two shall serve until the first regularly scheduled election of directors under Section </w:t>
      </w:r>
      <w:r>
        <w:t xml:space="preserve">3845.052</w:t>
      </w:r>
      <w:r>
        <w:t xml:space="preserve"> and which two shall serve until the second regularly scheduled election of directors.</w:t>
      </w:r>
    </w:p>
    <w:p w:rsidR="003F3435" w:rsidRDefault="0032493E">
      <w:pPr>
        <w:spacing w:line="480" w:lineRule="auto"/>
        <w:jc w:val="both"/>
      </w:pPr>
      <w:r>
        <w:t xml:space="preserve">Added by Acts 2009, 81st Leg., R.S., Ch. 1079 (H.B. </w:t>
      </w:r>
      <w:hyperlink w:docLocation="table" r:id="rId22">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1079 (H.B. </w:t>
      </w:r>
      <w:hyperlink w:docLocation="table" r:id="rId23">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3845.102.</w:t>
      </w:r>
      <w:r xml:space="preserve">
        <w:t> </w:t>
      </w:r>
      <w:r xml:space="preserve">
        <w:t> </w:t>
      </w:r>
      <w:r>
        <w:t xml:space="preserve">MUNICIPAL MANAGEMENT DISTRICT POWERS AND DUTIES.  The district has the powers and duties provided by the general law of this state, including Chapter </w:t>
      </w:r>
      <w:r>
        <w:t xml:space="preserve">375</w:t>
      </w:r>
      <w:r>
        <w:t xml:space="preserve">, Local Government Code, applicable to municipal management districts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1079 (H.B. </w:t>
      </w:r>
      <w:hyperlink w:docLocation="table" r:id="rId24">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3845.103.</w:t>
      </w:r>
      <w:r xml:space="preserve">
        <w:t> </w:t>
      </w:r>
      <w:r xml:space="preserve">
        <w:t> </w:t>
      </w:r>
      <w:r>
        <w:t xml:space="preserve">EMINENT DOMAIN.  The district may not exercise the power of eminent domain.</w:t>
      </w:r>
    </w:p>
    <w:p w:rsidR="003F3435" w:rsidRDefault="0032493E">
      <w:pPr>
        <w:spacing w:line="480" w:lineRule="auto"/>
        <w:jc w:val="both"/>
      </w:pPr>
      <w:r>
        <w:t xml:space="preserve">Added by Acts 2009, 81st Leg., R.S., Ch. 1079 (H.B. </w:t>
      </w:r>
      <w:hyperlink w:docLocation="table" r:id="rId25">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3845.104.</w:t>
      </w:r>
      <w:r xml:space="preserve">
        <w:t> </w:t>
      </w:r>
      <w:r xml:space="preserve">
        <w:t> </w:t>
      </w:r>
      <w:r>
        <w:t xml:space="preserve">WATER AND WASTEWATER FACILITIES AND SERVICES.  (a)  The district may not provide wholesale or retail water or wastewater services to any land inside or outside the boundaries of the district or produce water for use on land owned or managed by the district unless authorized by a written resolution of the board of directors of the El Paso County Tornillo Water Improvement District.</w:t>
      </w:r>
      <w:r xml:space="preserve">
        <w:t> </w:t>
      </w:r>
      <w:r xml:space="preserve">
        <w:t> </w:t>
      </w:r>
      <w:r>
        <w:t xml:space="preserve">A written resolution authorizing the provision or production of water or the water or wastewater services must specify the area authorized to receive the water or wastewater services or for which the district is authorized to produce water.</w:t>
      </w:r>
      <w:r xml:space="preserve">
        <w:t> </w:t>
      </w:r>
      <w:r xml:space="preserve">
        <w:t> </w:t>
      </w:r>
      <w:r>
        <w:t xml:space="preserve">Notwithstanding any other law, the El Paso County Tornillo Water Improvement District is not required to provide retail water or wastewater services to an area in which the district is authorized to provide water services.</w:t>
      </w:r>
    </w:p>
    <w:p w:rsidR="003F3435" w:rsidRDefault="0032493E">
      <w:pPr>
        <w:spacing w:line="480" w:lineRule="auto"/>
        <w:ind w:firstLine="720"/>
        <w:jc w:val="both"/>
      </w:pPr>
      <w:r>
        <w:t xml:space="preserve">(b)</w:t>
      </w:r>
      <w:r xml:space="preserve">
        <w:t> </w:t>
      </w:r>
      <w:r xml:space="preserve">
        <w:t> </w:t>
      </w:r>
      <w:r>
        <w:t xml:space="preserve">On written request by the El Paso County Tornillo Water Improvement District, the district shall convey and transfer to the El Paso County Tornillo Water Improvement District all water or wastewater facilities, equipment, and fixtures owned by the district, including water lines, wastewater lines, meters, wells, fire hydrants, storage tanks, lagoons, water and wastewater treatment facilities, and pump and lift stations.</w:t>
      </w:r>
    </w:p>
    <w:p w:rsidR="003F3435" w:rsidRDefault="0032493E">
      <w:pPr>
        <w:spacing w:line="480" w:lineRule="auto"/>
        <w:ind w:firstLine="720"/>
        <w:jc w:val="both"/>
      </w:pPr>
      <w:r>
        <w:t xml:space="preserve">(c)</w:t>
      </w:r>
      <w:r xml:space="preserve">
        <w:t> </w:t>
      </w:r>
      <w:r xml:space="preserve">
        <w:t> </w:t>
      </w:r>
      <w:r>
        <w:t xml:space="preserve">Water or wastewater facilities, equipment, and fixtures transferred at the request of the El Paso County Tornillo Water Improvement District shall continue to be used to benefit land in the district.</w:t>
      </w:r>
    </w:p>
    <w:p w:rsidR="003F3435" w:rsidRDefault="0032493E">
      <w:pPr>
        <w:spacing w:line="480" w:lineRule="auto"/>
        <w:jc w:val="both"/>
      </w:pPr>
      <w:r>
        <w:t xml:space="preserve">Added by Acts 2009, 81st Leg., R.S., Ch. 1079 (H.B. </w:t>
      </w:r>
      <w:hyperlink w:docLocation="table" r:id="rId26">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3845.105.</w:t>
      </w:r>
      <w:r xml:space="preserve">
        <w:t> </w:t>
      </w:r>
      <w:r xml:space="preserve">
        <w:t> </w:t>
      </w:r>
      <w:r>
        <w:t xml:space="preserve">RAIL FACILITIES.  The district may construct, acquire, improve, maintain, and operate rail facilities and improvements in aid of those facilities.</w:t>
      </w:r>
    </w:p>
    <w:p w:rsidR="003F3435" w:rsidRDefault="0032493E">
      <w:pPr>
        <w:spacing w:line="480" w:lineRule="auto"/>
        <w:jc w:val="both"/>
      </w:pPr>
      <w:r>
        <w:t xml:space="preserve">Added by Acts 2009, 81st Leg., R.S., Ch. 1079 (H.B. </w:t>
      </w:r>
      <w:hyperlink w:docLocation="table" r:id="rId27">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3845.106.</w:t>
      </w:r>
      <w:r xml:space="preserve">
        <w:t> </w:t>
      </w:r>
      <w:r xml:space="preserve">
        <w:t> </w:t>
      </w:r>
      <w:r>
        <w:t xml:space="preserve">DEVELOPMENT CORPORATION POWERS.  The district may exercise the powers given to a corporation under Chapter </w:t>
      </w:r>
      <w:r>
        <w:t xml:space="preserve">505</w:t>
      </w:r>
      <w:r>
        <w:t xml:space="preserve">, Local Government Code, including the power to own, operate, acquire, construct, lease, improve, and maintain the projects described by that chapter.</w:t>
      </w:r>
    </w:p>
    <w:p w:rsidR="003F3435" w:rsidRDefault="0032493E">
      <w:pPr>
        <w:spacing w:line="480" w:lineRule="auto"/>
        <w:jc w:val="both"/>
      </w:pPr>
      <w:r>
        <w:t xml:space="preserve">Added by Acts 2009, 81st Leg., R.S., Ch. 1079 (H.B. </w:t>
      </w:r>
      <w:hyperlink w:docLocation="table" r:id="rId28">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3845.151.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1079 (H.B. </w:t>
      </w:r>
      <w:hyperlink w:docLocation="table" r:id="rId29">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3845.152.</w:t>
      </w:r>
      <w:r xml:space="preserve">
        <w:t> </w:t>
      </w:r>
      <w:r xml:space="preserve">
        <w:t> </w:t>
      </w:r>
      <w:r>
        <w:t xml:space="preserve">OPERATION AND MAINTENANCE TAX.  (a)  If authorized at an election held under Section </w:t>
      </w:r>
      <w:r>
        <w:t xml:space="preserve">3845.151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1079 (H.B. </w:t>
      </w:r>
      <w:hyperlink w:docLocation="table" r:id="rId30">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3845.153.</w:t>
      </w:r>
      <w:r xml:space="preserve">
        <w:t> </w:t>
      </w:r>
      <w:r xml:space="preserve">
        <w:t> </w:t>
      </w:r>
      <w:r>
        <w:t xml:space="preserve">CONTRACT TAXES.  (a)  In accordance with Section </w:t>
      </w:r>
      <w:r>
        <w:t xml:space="preserve">49.108</w:t>
      </w:r>
      <w:r>
        <w:t xml:space="preserve">, Water Code, the district may make payments under a contract from taxes other than operation and maintenance taxes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1079 (H.B. </w:t>
      </w:r>
      <w:hyperlink w:docLocation="table" r:id="rId31">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3845.154.</w:t>
      </w:r>
      <w:r xml:space="preserve">
        <w:t> </w:t>
      </w:r>
      <w:r xml:space="preserve">
        <w:t> </w:t>
      </w:r>
      <w:r>
        <w:t xml:space="preserve">TAXES FOR WATER, WASTEWATER, AND DRAINAGE PURPOSES.  Taxes the district imposes for water, wastewater, and drainage facility construction and maintenance purposes, if any, are for the particular benefit of the area inside the district, do not generally or directly benefit the area inside the El Paso County Tornillo Water Improvement District as a whole, and do not duplicate a tax imposed by the El Paso County Tornillo Water Improvement District.</w:t>
      </w:r>
    </w:p>
    <w:p w:rsidR="003F3435" w:rsidRDefault="0032493E">
      <w:pPr>
        <w:spacing w:line="480" w:lineRule="auto"/>
        <w:jc w:val="both"/>
      </w:pPr>
      <w:r>
        <w:t xml:space="preserve">Added by Acts 2009, 81st Leg., R.S., Ch. 1079 (H.B. </w:t>
      </w:r>
      <w:hyperlink w:docLocation="table" r:id="rId32">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3845.155.</w:t>
      </w:r>
      <w:r xml:space="preserve">
        <w:t> </w:t>
      </w:r>
      <w:r xml:space="preserve">
        <w:t> </w:t>
      </w:r>
      <w:r>
        <w:t xml:space="preserve">HOTEL OCCUPANCY TAX.  (a)  The district may impose a hotel occupancy tax in the manner provided by Section </w:t>
      </w:r>
      <w:r>
        <w:t xml:space="preserve">351.002</w:t>
      </w:r>
      <w:r>
        <w:t xml:space="preserve">, Tax Code. A tax imposed under this section may not exceed the</w:t>
      </w:r>
      <w:r xml:space="preserve">
        <w:t> </w:t>
      </w:r>
      <w:r xml:space="preserve">
        <w:t> </w:t>
      </w:r>
      <w:r>
        <w:t xml:space="preserve">maximum rate provided by Section </w:t>
      </w:r>
      <w:r>
        <w:t xml:space="preserve">351.003</w:t>
      </w:r>
      <w:r>
        <w:t xml:space="preserve">(a), Tax Code.</w:t>
      </w:r>
    </w:p>
    <w:p w:rsidR="003F3435" w:rsidRDefault="0032493E">
      <w:pPr>
        <w:spacing w:line="480" w:lineRule="auto"/>
        <w:ind w:firstLine="720"/>
        <w:jc w:val="both"/>
      </w:pPr>
      <w:r>
        <w:t xml:space="preserve">(b)</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Tax Code.</w:t>
      </w:r>
    </w:p>
    <w:p w:rsidR="003F3435" w:rsidRDefault="0032493E">
      <w:pPr>
        <w:spacing w:line="480" w:lineRule="auto"/>
        <w:ind w:firstLine="720"/>
        <w:jc w:val="both"/>
      </w:pPr>
      <w:r>
        <w:t xml:space="preserve">(c)</w:t>
      </w:r>
      <w:r xml:space="preserve">
        <w:t> </w:t>
      </w:r>
      <w:r xml:space="preserve">
        <w:t> </w:t>
      </w:r>
      <w:r>
        <w:t xml:space="preserve">If any territory of the district is annexed by a municipality or incorporates as a municipality, the district may not impose a hotel occupancy tax.</w:t>
      </w:r>
    </w:p>
    <w:p w:rsidR="003F3435" w:rsidRDefault="0032493E">
      <w:pPr>
        <w:spacing w:line="480" w:lineRule="auto"/>
        <w:jc w:val="both"/>
      </w:pPr>
      <w:r>
        <w:t xml:space="preserve">Added by Acts 2009, 81st Leg., R.S., Ch. 1079 (H.B. </w:t>
      </w:r>
      <w:hyperlink w:docLocation="table" r:id="rId33">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3845.156.</w:t>
      </w:r>
      <w:r xml:space="preserve">
        <w:t> </w:t>
      </w:r>
      <w:r xml:space="preserve">
        <w:t> </w:t>
      </w:r>
      <w:r>
        <w:t xml:space="preserve">SALES AND USE TAX.  (a)  The district may impose a sales and use tax if authorized by a majority of the voters of the district voting at an election held for that purpose.</w:t>
      </w:r>
      <w:r xml:space="preserve">
        <w:t> </w:t>
      </w:r>
      <w:r xml:space="preserve">
        <w:t> </w:t>
      </w:r>
      <w:r>
        <w:t xml:space="preserve">Revenue from the sales and use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at a rate greater than two percent, and the rate of the tax when combined with the rates of all other sales and use taxes imposed in the district may not exceed the total combined sales and use tax rate imposed in the city of El Paso.</w:t>
      </w:r>
    </w:p>
    <w:p w:rsidR="003F3435" w:rsidRDefault="0032493E">
      <w:pPr>
        <w:spacing w:line="480" w:lineRule="auto"/>
        <w:ind w:firstLine="720"/>
        <w:jc w:val="both"/>
      </w:pPr>
      <w:r>
        <w:t xml:space="preserve">(c)</w:t>
      </w:r>
      <w:r xml:space="preserve">
        <w:t> </w:t>
      </w:r>
      <w:r xml:space="preserve">
        <w:t> </w:t>
      </w:r>
      <w:r>
        <w:t xml:space="preserve">Chapter </w:t>
      </w:r>
      <w:r>
        <w:t xml:space="preserve">321</w:t>
      </w:r>
      <w:r>
        <w:t xml:space="preserve">, Tax Code, applies to the imposition, computation, administration, enforcement, and collection of the sales and use tax imposed by this section except to the extent it is inconsistent with this chapter.</w:t>
      </w:r>
    </w:p>
    <w:p w:rsidR="003F3435" w:rsidRDefault="0032493E">
      <w:pPr>
        <w:spacing w:line="480" w:lineRule="auto"/>
        <w:ind w:firstLine="720"/>
        <w:jc w:val="both"/>
      </w:pPr>
      <w:r>
        <w:t xml:space="preserve">(d)</w:t>
      </w:r>
      <w:r xml:space="preserve">
        <w:t> </w:t>
      </w:r>
      <w:r xml:space="preserve">
        <w:t> </w:t>
      </w:r>
      <w:r>
        <w:t xml:space="preserve">If any territory of the district is annexed by a municipality or incorporates as a municipality, the district may not impose a sales and use tax.</w:t>
      </w:r>
    </w:p>
    <w:p w:rsidR="003F3435" w:rsidRDefault="0032493E">
      <w:pPr>
        <w:spacing w:line="480" w:lineRule="auto"/>
        <w:jc w:val="both"/>
      </w:pPr>
      <w:r>
        <w:t xml:space="preserve">Added by Acts 2009, 81st Leg., R.S., Ch. 1079 (H.B. </w:t>
      </w:r>
      <w:hyperlink w:docLocation="table" r:id="rId34">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3845.157.</w:t>
      </w:r>
      <w:r xml:space="preserve">
        <w:t> </w:t>
      </w:r>
      <w:r xml:space="preserve">
        <w:t> </w:t>
      </w:r>
      <w:r>
        <w:t xml:space="preserve">AUTHORITY TO TAX.  The district may impose taxes only inside the district's boundaries.</w:t>
      </w:r>
    </w:p>
    <w:p w:rsidR="003F3435" w:rsidRDefault="0032493E">
      <w:pPr>
        <w:spacing w:line="480" w:lineRule="auto"/>
        <w:jc w:val="both"/>
      </w:pPr>
      <w:r>
        <w:t xml:space="preserve">Added by Acts 2009, 81st Leg., R.S., Ch. 1079 (H.B. </w:t>
      </w:r>
      <w:hyperlink w:docLocation="table" r:id="rId35">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3845.201.</w:t>
      </w:r>
      <w:r xml:space="preserve">
        <w:t> </w:t>
      </w:r>
      <w:r xml:space="preserve">
        <w:t> </w:t>
      </w:r>
      <w:r>
        <w:t xml:space="preserve">AUTHORITY TO ISSUE BONDS AND OTHER OBLIGATIONS.  The district may issue bonds or other obligations payable wholly or partly from ad valorem taxes, impact fees, revenue, contract payments, grants, revenue from economic development agreements under Chapter </w:t>
      </w:r>
      <w:r>
        <w:t xml:space="preserve">381</w:t>
      </w:r>
      <w:r>
        <w:t xml:space="preserve">, Local Government Code, or other district money, or any combination of those sources, to pay for an authorized district purpose.</w:t>
      </w:r>
    </w:p>
    <w:p w:rsidR="003F3435" w:rsidRDefault="0032493E">
      <w:pPr>
        <w:spacing w:line="480" w:lineRule="auto"/>
        <w:jc w:val="both"/>
      </w:pPr>
      <w:r>
        <w:t xml:space="preserve">Added by Acts 2009, 81st Leg., R.S., Ch. 1079 (H.B. </w:t>
      </w:r>
      <w:hyperlink w:docLocation="table" r:id="rId36">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3845.202.</w:t>
      </w:r>
      <w:r xml:space="preserve">
        <w:t> </w:t>
      </w:r>
      <w:r xml:space="preserve">
        <w:t> </w:t>
      </w:r>
      <w:r>
        <w:t xml:space="preserve">TAXES FOR BONDS.  (a)  At the time the district issues bonds payable wholly or partly from ad valorem taxes, the board shall provide for the annual imposition of an ad valorem tax, without limit as to rate or amount, as required by Section </w:t>
      </w:r>
      <w:r>
        <w:t xml:space="preserve">54.601</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impose the tax annually while all or part of the bonds are outstanding.</w:t>
      </w:r>
      <w:r xml:space="preserve">
        <w:t> </w:t>
      </w:r>
      <w:r xml:space="preserve">
        <w:t> </w:t>
      </w:r>
      <w:r>
        <w:t xml:space="preserve">Sections </w:t>
      </w:r>
      <w:r>
        <w:t xml:space="preserve">54.601</w:t>
      </w:r>
      <w:r>
        <w:t xml:space="preserve"> and </w:t>
      </w:r>
      <w:r>
        <w:t xml:space="preserve">54.602</w:t>
      </w:r>
      <w:r>
        <w:t xml:space="preserve">, Water Code, govern the amount and rate of the tax.</w:t>
      </w:r>
    </w:p>
    <w:p w:rsidR="003F3435" w:rsidRDefault="0032493E">
      <w:pPr>
        <w:spacing w:line="480" w:lineRule="auto"/>
        <w:jc w:val="both"/>
      </w:pPr>
      <w:r>
        <w:t xml:space="preserve">Added by Acts 2009, 81st Leg., R.S., Ch. 1079 (H.B. </w:t>
      </w:r>
      <w:hyperlink w:docLocation="table" r:id="rId37">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3845.203.</w:t>
      </w:r>
      <w:r xml:space="preserve">
        <w:t> </w:t>
      </w:r>
      <w:r xml:space="preserve">
        <w:t> </w:t>
      </w:r>
      <w:r>
        <w:t xml:space="preserve">BONDS FOR ROAD PROJECTS.  At the time of issuance, the total principal amount of bonds or other obligations issued or incurred to finance road projects may not exceed one-fourth of the assessed value of the real property in the district.</w:t>
      </w:r>
    </w:p>
    <w:p w:rsidR="003F3435" w:rsidRDefault="0032493E">
      <w:pPr>
        <w:spacing w:line="480" w:lineRule="auto"/>
        <w:jc w:val="both"/>
      </w:pPr>
      <w:r>
        <w:t xml:space="preserve">Added by Acts 2009, 81st Leg., R.S., Ch. 1079 (H.B. </w:t>
      </w:r>
      <w:hyperlink w:docLocation="table" r:id="rId38">
        <w:r>
          <w:rPr>
            <w:rStyle w:val="Hyperlink"/>
          </w:rPr>
          <w:t>4759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3845.204.</w:t>
      </w:r>
      <w:r xml:space="preserve">
        <w:t> </w:t>
      </w:r>
      <w:r xml:space="preserve">
        <w:t> </w:t>
      </w:r>
      <w:r>
        <w:t xml:space="preserve">FINANCIAL RESPONSIBILITY OF EL PASO COUNTY TORNILLO WATER IMPROVEMENT DISTRICT.  (a)  This chapter may not be construed as creating an obligation of the El Paso County Tornillo Water Improvement District for a debt incurred by the district.</w:t>
      </w:r>
    </w:p>
    <w:p w:rsidR="003F3435" w:rsidRDefault="0032493E">
      <w:pPr>
        <w:spacing w:line="480" w:lineRule="auto"/>
        <w:ind w:firstLine="720"/>
        <w:jc w:val="both"/>
      </w:pPr>
      <w:r>
        <w:t xml:space="preserve">(b)</w:t>
      </w:r>
      <w:r xml:space="preserve">
        <w:t> </w:t>
      </w:r>
      <w:r xml:space="preserve">
        <w:t> </w:t>
      </w:r>
      <w:r>
        <w:t xml:space="preserve">Notwithstanding any other law, the El Paso County Tornillo Water Improvement District may not be held liable for a debt incurred by the district unless the debt is assumed by a resolution of the board of directors of the El Paso County Tornillo Water Improvement District.</w:t>
      </w:r>
    </w:p>
    <w:p w:rsidR="003F3435" w:rsidRDefault="0032493E">
      <w:pPr>
        <w:spacing w:line="480" w:lineRule="auto"/>
        <w:jc w:val="both"/>
      </w:pPr>
      <w:r>
        <w:t xml:space="preserve">Added by Acts 2009, 81st Leg., R.S., Ch. 1079 (H.B. </w:t>
      </w:r>
      <w:hyperlink w:docLocation="table" r:id="rId39">
        <w:r>
          <w:rPr>
            <w:rStyle w:val="Hyperlink"/>
          </w:rPr>
          <w:t>4759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59F.HTM" TargetMode="External" Id="rId14" /><Relationship Type="http://schemas.openxmlformats.org/officeDocument/2006/relationships/hyperlink" Target="http://capitol.texas.gov/tlodocs/81R/billtext/html/HB04759F.HTM" TargetMode="External" Id="rId15" /><Relationship Type="http://schemas.openxmlformats.org/officeDocument/2006/relationships/hyperlink" Target="http://capitol.texas.gov/tlodocs/81R/billtext/html/HB04759F.HTM" TargetMode="External" Id="rId16" /><Relationship Type="http://schemas.openxmlformats.org/officeDocument/2006/relationships/hyperlink" Target="http://capitol.texas.gov/tlodocs/81R/billtext/html/HB04759F.HTM" TargetMode="External" Id="rId17" /><Relationship Type="http://schemas.openxmlformats.org/officeDocument/2006/relationships/hyperlink" Target="http://capitol.texas.gov/tlodocs/81R/billtext/html/HB04759F.HTM" TargetMode="External" Id="rId18" /><Relationship Type="http://schemas.openxmlformats.org/officeDocument/2006/relationships/hyperlink" Target="http://capitol.texas.gov/tlodocs/81R/billtext/html/HB04759F.HTM" TargetMode="External" Id="rId19" /><Relationship Type="http://schemas.openxmlformats.org/officeDocument/2006/relationships/hyperlink" Target="http://capitol.texas.gov/tlodocs/81R/billtext/html/HB04759F.HTM" TargetMode="External" Id="rId20" /><Relationship Type="http://schemas.openxmlformats.org/officeDocument/2006/relationships/hyperlink" Target="http://capitol.texas.gov/tlodocs/81R/billtext/html/HB04759F.HTM" TargetMode="External" Id="rId21" /><Relationship Type="http://schemas.openxmlformats.org/officeDocument/2006/relationships/hyperlink" Target="http://capitol.texas.gov/tlodocs/81R/billtext/html/HB04759F.HTM" TargetMode="External" Id="rId22" /><Relationship Type="http://schemas.openxmlformats.org/officeDocument/2006/relationships/hyperlink" Target="http://capitol.texas.gov/tlodocs/81R/billtext/html/HB04759F.HTM" TargetMode="External" Id="rId23" /><Relationship Type="http://schemas.openxmlformats.org/officeDocument/2006/relationships/hyperlink" Target="http://capitol.texas.gov/tlodocs/81R/billtext/html/HB04759F.HTM" TargetMode="External" Id="rId24" /><Relationship Type="http://schemas.openxmlformats.org/officeDocument/2006/relationships/hyperlink" Target="http://capitol.texas.gov/tlodocs/81R/billtext/html/HB04759F.HTM" TargetMode="External" Id="rId25" /><Relationship Type="http://schemas.openxmlformats.org/officeDocument/2006/relationships/hyperlink" Target="http://capitol.texas.gov/tlodocs/81R/billtext/html/HB04759F.HTM" TargetMode="External" Id="rId26" /><Relationship Type="http://schemas.openxmlformats.org/officeDocument/2006/relationships/hyperlink" Target="http://capitol.texas.gov/tlodocs/81R/billtext/html/HB04759F.HTM" TargetMode="External" Id="rId27" /><Relationship Type="http://schemas.openxmlformats.org/officeDocument/2006/relationships/hyperlink" Target="http://capitol.texas.gov/tlodocs/81R/billtext/html/HB04759F.HTM" TargetMode="External" Id="rId28" /><Relationship Type="http://schemas.openxmlformats.org/officeDocument/2006/relationships/hyperlink" Target="http://capitol.texas.gov/tlodocs/81R/billtext/html/HB04759F.HTM" TargetMode="External" Id="rId29" /><Relationship Type="http://schemas.openxmlformats.org/officeDocument/2006/relationships/hyperlink" Target="http://capitol.texas.gov/tlodocs/81R/billtext/html/HB04759F.HTM" TargetMode="External" Id="rId30" /><Relationship Type="http://schemas.openxmlformats.org/officeDocument/2006/relationships/hyperlink" Target="http://capitol.texas.gov/tlodocs/81R/billtext/html/HB04759F.HTM" TargetMode="External" Id="rId31" /><Relationship Type="http://schemas.openxmlformats.org/officeDocument/2006/relationships/hyperlink" Target="http://capitol.texas.gov/tlodocs/81R/billtext/html/HB04759F.HTM" TargetMode="External" Id="rId32" /><Relationship Type="http://schemas.openxmlformats.org/officeDocument/2006/relationships/hyperlink" Target="http://capitol.texas.gov/tlodocs/81R/billtext/html/HB04759F.HTM" TargetMode="External" Id="rId33" /><Relationship Type="http://schemas.openxmlformats.org/officeDocument/2006/relationships/hyperlink" Target="http://capitol.texas.gov/tlodocs/81R/billtext/html/HB04759F.HTM" TargetMode="External" Id="rId34" /><Relationship Type="http://schemas.openxmlformats.org/officeDocument/2006/relationships/hyperlink" Target="http://capitol.texas.gov/tlodocs/81R/billtext/html/HB04759F.HTM" TargetMode="External" Id="rId35" /><Relationship Type="http://schemas.openxmlformats.org/officeDocument/2006/relationships/hyperlink" Target="http://capitol.texas.gov/tlodocs/81R/billtext/html/HB04759F.HTM" TargetMode="External" Id="rId36" /><Relationship Type="http://schemas.openxmlformats.org/officeDocument/2006/relationships/hyperlink" Target="http://capitol.texas.gov/tlodocs/81R/billtext/html/HB04759F.HTM" TargetMode="External" Id="rId37" /><Relationship Type="http://schemas.openxmlformats.org/officeDocument/2006/relationships/hyperlink" Target="http://capitol.texas.gov/tlodocs/81R/billtext/html/HB04759F.HTM" TargetMode="External" Id="rId38" /><Relationship Type="http://schemas.openxmlformats.org/officeDocument/2006/relationships/hyperlink" Target="http://capitol.texas.gov/tlodocs/81R/billtext/html/HB0475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