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3853.  DICKINSON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Dickinson Management District No. 1.</w:t>
      </w:r>
    </w:p>
    <w:p w:rsidR="003F3435" w:rsidRDefault="0032493E">
      <w:pPr>
        <w:spacing w:line="480" w:lineRule="auto"/>
        <w:jc w:val="both"/>
      </w:pPr>
      <w:r>
        <w:t xml:space="preserve">Added by Acts 2005, 79th Leg., Ch. 458 (S.B. </w:t>
      </w:r>
      <w:hyperlink w:docLocation="table" r:id="rId14">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3853.002.</w:t>
      </w:r>
      <w:r xml:space="preserve">
        <w:t> </w:t>
      </w:r>
      <w:r xml:space="preserve">
        <w:t> </w:t>
      </w:r>
      <w:r>
        <w:t xml:space="preserve">DICKINSON MANAGEMENT DISTRICT NO. 1.  The Dickinson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458 (S.B. </w:t>
      </w:r>
      <w:hyperlink w:docLocation="table" r:id="rId15">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3853.003.</w:t>
      </w:r>
      <w:r xml:space="preserve">
        <w:t> </w:t>
      </w:r>
      <w:r xml:space="preserve">
        <w:t> </w:t>
      </w:r>
      <w:r>
        <w:t xml:space="preserve">PURPOSE;</w:t>
      </w:r>
      <w:r xml:space="preserve">
        <w:t> </w:t>
      </w:r>
      <w:r xml:space="preserve">
        <w:t> </w:t>
      </w:r>
      <w:r>
        <w:t xml:space="preserve">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Dickinson, Galveston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Galveston County or the City of Dickinson from providing the level of services provided as of the effective date of this Act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458 (S.B. </w:t>
      </w:r>
      <w:hyperlink w:docLocation="table" r:id="rId16">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458 (S.B. </w:t>
      </w:r>
      <w:hyperlink w:docLocation="table" r:id="rId17">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3853.108</w:t>
      </w:r>
      <w:r>
        <w:t xml:space="preserv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458 (S.B. </w:t>
      </w:r>
      <w:hyperlink w:docLocation="table" r:id="rId18">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2005, 79th Leg., Ch. 458 (S.B. </w:t>
      </w:r>
      <w:hyperlink w:docLocation="table" r:id="rId19">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458 (S.B. </w:t>
      </w:r>
      <w:hyperlink w:docLocation="table" r:id="rId20">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3853.008.</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458 (S.B. </w:t>
      </w:r>
      <w:hyperlink w:docLocation="table" r:id="rId21">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3853.051.</w:t>
      </w:r>
      <w:r xml:space="preserve">
        <w:t> </w:t>
      </w:r>
      <w:r xml:space="preserve">
        <w:t> </w:t>
      </w:r>
      <w:r>
        <w:t xml:space="preserve">BOARD OF DIRECTORS;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governing body of the City of Dickinson may change the number of voting directors on the board.</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2005, 79th Leg., Ch. 458 (S.B. </w:t>
      </w:r>
      <w:hyperlink w:docLocation="table" r:id="rId22">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3853.052.</w:t>
      </w:r>
      <w:r xml:space="preserve">
        <w:t> </w:t>
      </w:r>
      <w:r xml:space="preserve">
        <w:t> </w:t>
      </w:r>
      <w:r>
        <w:t xml:space="preserve">APPOINTMENT OF DIRECTORS.  (a)  The mayor and members of the governing body of the City of Dickinson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jc w:val="both"/>
      </w:pPr>
      <w:r>
        <w:t xml:space="preserve">Added by Acts 2005, 79th Leg., Ch. 458 (S.B. </w:t>
      </w:r>
      <w:hyperlink w:docLocation="table" r:id="rId23">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3853.053.</w:t>
      </w:r>
      <w:r xml:space="preserve">
        <w:t> </w:t>
      </w:r>
      <w:r xml:space="preserve">
        <w:t> </w:t>
      </w:r>
      <w:r>
        <w:t xml:space="preserve">NONVOTING DIRECTORS.  The board may appoint nonvoting directors.</w:t>
      </w:r>
    </w:p>
    <w:p w:rsidR="003F3435" w:rsidRDefault="0032493E">
      <w:pPr>
        <w:spacing w:line="480" w:lineRule="auto"/>
        <w:jc w:val="both"/>
      </w:pPr>
      <w:r>
        <w:t xml:space="preserve">Added by Acts 2005, 79th Leg., Ch. 458 (S.B. </w:t>
      </w:r>
      <w:hyperlink w:docLocation="table" r:id="rId24">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3853.054.</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2005, 79th Leg., Ch. 458 (S.B. </w:t>
      </w:r>
      <w:hyperlink w:docLocation="table" r:id="rId25">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3853.101.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or maintain a project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458 (S.B. </w:t>
      </w:r>
      <w:hyperlink w:docLocation="table" r:id="rId26">
        <w:r>
          <w:rPr>
            <w:rStyle w:val="Hyperlink"/>
          </w:rPr>
          <w:t>1866</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3.68, eff. April 1, 2009.</w:t>
      </w:r>
    </w:p>
    <w:p w:rsidR="003F3435" w:rsidRDefault="0032493E">
      <w:pPr>
        <w:spacing w:line="480" w:lineRule="auto"/>
        <w:jc w:val="both"/>
      </w:pPr>
    </w:p>
    <w:p w:rsidR="003F3435" w:rsidRDefault="0032493E">
      <w:pPr>
        <w:spacing w:line="480" w:lineRule="auto"/>
        <w:ind w:firstLine="720"/>
        <w:jc w:val="both"/>
      </w:pPr>
      <w:r>
        <w:t xml:space="preserve">Sec. 3853.102.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member of the board of the nonprofit corporation is not required to reside in the district.</w:t>
      </w:r>
    </w:p>
    <w:p w:rsidR="003F3435" w:rsidRDefault="0032493E">
      <w:pPr>
        <w:spacing w:line="480" w:lineRule="auto"/>
        <w:jc w:val="both"/>
      </w:pPr>
      <w:r>
        <w:t xml:space="preserve">Added by Acts 2005, 79th Leg., Ch. 458 (S.B. </w:t>
      </w:r>
      <w:hyperlink w:docLocation="table" r:id="rId28">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458 (S.B. </w:t>
      </w:r>
      <w:hyperlink w:docLocation="table" r:id="rId29">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3853.104.</w:t>
      </w:r>
      <w:r xml:space="preserve">
        <w:t> </w:t>
      </w:r>
      <w:r xml:space="preserve">
        <w:t> </w:t>
      </w:r>
      <w:r>
        <w:t xml:space="preserve">AUTHORITY TO CONTRACT FOR LAW ENFORCEMENT.  To protect the public interest, the district may contract with a qualified party, including Galveston County or the City of Dickinson, to provide law enforcement services in the district for a fee.</w:t>
      </w:r>
    </w:p>
    <w:p w:rsidR="003F3435" w:rsidRDefault="0032493E">
      <w:pPr>
        <w:spacing w:line="480" w:lineRule="auto"/>
        <w:jc w:val="both"/>
      </w:pPr>
      <w:r>
        <w:t xml:space="preserve">Added by Acts 2005, 79th Leg., Ch. 458 (S.B. </w:t>
      </w:r>
      <w:hyperlink w:docLocation="table" r:id="rId30">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3853.105.</w:t>
      </w:r>
      <w:r xml:space="preserve">
        <w:t> </w:t>
      </w:r>
      <w:r xml:space="preserve">
        <w:t> </w:t>
      </w:r>
      <w:r>
        <w:t xml:space="preserve">APPROVAL BY CITY OF DICKINSON.  (a)  Except as provided by Subsection (c), the district must obtain the approval of the City of Dickinson's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imposition of a sales and use tax;</w:t>
      </w:r>
    </w:p>
    <w:p w:rsidR="003F3435" w:rsidRDefault="0032493E">
      <w:pPr>
        <w:spacing w:line="480" w:lineRule="auto"/>
        <w:ind w:firstLine="1440"/>
        <w:jc w:val="both"/>
      </w:pPr>
      <w:r>
        <w:t xml:space="preserve">(3)</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(4)</w:t>
      </w:r>
      <w:r xml:space="preserve">
        <w:t> </w:t>
      </w:r>
      <w:r xml:space="preserve">
        <w:t> </w:t>
      </w:r>
      <w:r>
        <w:t xml:space="preserve">the plans and specifications of any district improvement project related to the use of land owned by the City of Dickinson, an easement granted by the City of Dickinson,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approval obtained for the issuance of bonds or the imposition of a sales and use tax must be a resolution by the City of Dickinson.</w:t>
      </w:r>
      <w:r xml:space="preserve">
        <w:t> </w:t>
      </w:r>
      <w:r xml:space="preserve">
        <w:t> </w:t>
      </w:r>
      <w:r>
        <w:t xml:space="preserve">The approval obtained for plans and specifications must be a permit issued by the City of Dickinson.</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 of Dickinson's governing body of a capital improvements budget for a period not to exceed five years, the district may finance the capital improvements and issue bonds specified in the budget without further approval from the City of Dickinson.</w:t>
      </w:r>
    </w:p>
    <w:p w:rsidR="003F3435" w:rsidRDefault="0032493E">
      <w:pPr>
        <w:spacing w:line="480" w:lineRule="auto"/>
        <w:ind w:firstLine="720"/>
        <w:jc w:val="both"/>
      </w:pPr>
      <w:r>
        <w:t xml:space="preserve">(d)</w:t>
      </w:r>
      <w:r xml:space="preserve">
        <w:t> </w:t>
      </w:r>
      <w:r xml:space="preserve">
        <w:t> </w:t>
      </w:r>
      <w:r>
        <w:t xml:space="preserve">The City of Dickinson and the district may agree on conditions for obtaining the approval of the city under this section, including an agreement for the approval of a sales and use tax that requires the district to abolish or decrease the rate of the tax if the rate, when combined with other local sales and use taxes, results in a combined tax rate of more than two percent in any location in the district.</w:t>
      </w:r>
    </w:p>
    <w:p w:rsidR="003F3435" w:rsidRDefault="0032493E">
      <w:pPr>
        <w:spacing w:line="480" w:lineRule="auto"/>
        <w:jc w:val="both"/>
      </w:pPr>
      <w:r>
        <w:t xml:space="preserve">Added by Acts 2005, 79th Leg., Ch. 458 (S.B. </w:t>
      </w:r>
      <w:hyperlink w:docLocation="table" r:id="rId31">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458 (S.B. </w:t>
      </w:r>
      <w:hyperlink w:docLocation="table" r:id="rId32">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3853.107.</w:t>
      </w:r>
      <w:r xml:space="preserve">
        <w:t> </w:t>
      </w:r>
      <w:r xml:space="preserve">
        <w:t> </w:t>
      </w:r>
      <w:r>
        <w:t xml:space="preserve">ECONOMIC DEVELOPMENT PROGRAMS AND OTHER POWERS RELATED TO PLANNING AND DEVELOPMENT.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including bond proceeds;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458 (S.B. </w:t>
      </w:r>
      <w:hyperlink w:docLocation="table" r:id="rId33">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3853.108.</w:t>
      </w:r>
      <w:r xml:space="preserve">
        <w:t> </w:t>
      </w:r>
      <w:r xml:space="preserve">
        <w:t> </w:t>
      </w:r>
      <w:r>
        <w:t xml:space="preserve">ANNEXATION.  In addition to the authority to annex territory under Subchapter </w:t>
      </w:r>
      <w:r>
        <w:t xml:space="preserve">J</w:t>
      </w:r>
      <w:r>
        <w:t xml:space="preserve">, Chapter </w:t>
      </w:r>
      <w:r>
        <w:t xml:space="preserve">49</w:t>
      </w:r>
      <w:r>
        <w:t xml:space="preserve">, Water Code, the district may by board resolution annex territory located in the City of Dickinson if the city's governing body votes in favor of the annexation.</w:t>
      </w:r>
    </w:p>
    <w:p w:rsidR="003F3435" w:rsidRDefault="0032493E">
      <w:pPr>
        <w:spacing w:line="480" w:lineRule="auto"/>
        <w:jc w:val="both"/>
      </w:pPr>
      <w:r>
        <w:t xml:space="preserve">Added by Acts 2005, 79th Leg., Ch. 458 (S.B. </w:t>
      </w:r>
      <w:hyperlink w:docLocation="table" r:id="rId34">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3853.109.</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458 (S.B. </w:t>
      </w:r>
      <w:hyperlink w:docLocation="table" r:id="rId35">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3853.151.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458 (S.B. </w:t>
      </w:r>
      <w:hyperlink w:docLocation="table" r:id="rId36">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2005, 79th Leg., Ch. 458 (S.B. </w:t>
      </w:r>
      <w:hyperlink w:docLocation="table" r:id="rId37">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Galveston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if more than 25 persons own real property in the district according to the most recent certified tax appraisal roll for Galveston County.</w:t>
      </w:r>
    </w:p>
    <w:p w:rsidR="003F3435" w:rsidRDefault="0032493E">
      <w:pPr>
        <w:spacing w:line="480" w:lineRule="auto"/>
        <w:jc w:val="both"/>
      </w:pPr>
      <w:r>
        <w:t xml:space="preserve">Added by Acts 2005, 79th Leg., Ch. 458 (S.B. </w:t>
      </w:r>
      <w:hyperlink w:docLocation="table" r:id="rId38">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3853.154.</w:t>
      </w:r>
      <w:r xml:space="preserve">
        <w:t> </w:t>
      </w:r>
      <w:r xml:space="preserve">
        <w:t> </w:t>
      </w:r>
      <w:r>
        <w:t xml:space="preserve">METHOD OF NOTICE FOR HEARING.  The district may mail the notice required by Section </w:t>
      </w:r>
      <w:r>
        <w:t xml:space="preserve">375.115</w:t>
      </w:r>
      <w:r>
        <w:t xml:space="preserve">(c), Local Government Code, by certified United States mail or an equivalent service that can provide a record of mailing or other delivery.</w:t>
      </w:r>
    </w:p>
    <w:p w:rsidR="003F3435" w:rsidRDefault="0032493E">
      <w:pPr>
        <w:spacing w:line="480" w:lineRule="auto"/>
        <w:jc w:val="both"/>
      </w:pPr>
      <w:r>
        <w:t xml:space="preserve">Added by Acts 2005, 79th Leg., Ch. 458 (S.B. </w:t>
      </w:r>
      <w:hyperlink w:docLocation="table" r:id="rId39">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458 (S.B. </w:t>
      </w:r>
      <w:hyperlink w:docLocation="table" r:id="rId40">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458 (S.B. </w:t>
      </w:r>
      <w:hyperlink w:docLocation="table" r:id="rId41">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3853.157.</w:t>
      </w:r>
      <w:r xml:space="preserve">
        <w:t> </w:t>
      </w:r>
      <w:r xml:space="preserve">
        <w:t> </w:t>
      </w:r>
      <w:r>
        <w:t xml:space="preserve">BONDS AND OTHER OBLIGATIONS.  (a)  The district may issue bonds or other obligations, by competitive bid or negotiated sale, payable wholly or partly from sales and use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458 (S.B. </w:t>
      </w:r>
      <w:hyperlink w:docLocation="table" r:id="rId42">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3853.158.</w:t>
      </w:r>
      <w:r xml:space="preserve">
        <w:t> </w:t>
      </w:r>
      <w:r xml:space="preserve">
        <w:t> </w:t>
      </w:r>
      <w:r>
        <w:t xml:space="preserve">CITY NOT REQUIRED TO PAY DISTRICT OBLIGATIONS.  Except as provided by Section </w:t>
      </w:r>
      <w:r>
        <w:t xml:space="preserve">375.263</w:t>
      </w:r>
      <w:r>
        <w:t xml:space="preserve">, Local Government Code, the City of Dickinson is not required to pay a bond, note, or other obligation of the district.</w:t>
      </w:r>
    </w:p>
    <w:p w:rsidR="003F3435" w:rsidRDefault="0032493E">
      <w:pPr>
        <w:spacing w:line="480" w:lineRule="auto"/>
        <w:jc w:val="both"/>
      </w:pPr>
      <w:r>
        <w:t xml:space="preserve">Added by Acts 2005, 79th Leg., Ch. 458 (S.B. </w:t>
      </w:r>
      <w:hyperlink w:docLocation="table" r:id="rId43">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3853.159.</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2005, 79th Leg., Ch. 458 (S.B. </w:t>
      </w:r>
      <w:hyperlink w:docLocation="table" r:id="rId44">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3853.160.</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458 (S.B. </w:t>
      </w:r>
      <w:hyperlink w:docLocation="table" r:id="rId45">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3853.201.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2005, 79th Leg., Ch. 458 (S.B. </w:t>
      </w:r>
      <w:hyperlink w:docLocation="table" r:id="rId46">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3853.202.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The provisions of Subchapters </w:t>
      </w:r>
      <w:r>
        <w:t xml:space="preserve">B</w:t>
      </w:r>
      <w:r>
        <w:t xml:space="preserve">, C, and D, Chapter </w:t>
      </w:r>
      <w:r>
        <w:t xml:space="preserve">321</w:t>
      </w:r>
      <w:r>
        <w:t xml:space="preserve">, Tax Code, relating to municipal sales and use taxes apply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321.401-321.406 and Subchapter </w:t>
      </w:r>
      <w:r>
        <w:t xml:space="preserve">F</w:t>
      </w:r>
      <w:r>
        <w:t xml:space="preserve">, Chapter </w:t>
      </w:r>
      <w:r>
        <w:t xml:space="preserve">321</w:t>
      </w:r>
      <w:r>
        <w:t xml:space="preserve">, Tax Code, do not apply to a tax imposed under this subchapter.</w:t>
      </w:r>
    </w:p>
    <w:p w:rsidR="003F3435" w:rsidRDefault="0032493E">
      <w:pPr>
        <w:spacing w:line="480" w:lineRule="auto"/>
        <w:ind w:firstLine="720"/>
        <w:jc w:val="both"/>
      </w:pPr>
      <w:r>
        <w:t xml:space="preserve">(d)</w:t>
      </w:r>
      <w:r xml:space="preserve">
        <w:t> </w:t>
      </w:r>
      <w:r xml:space="preserve">
        <w:t> </w:t>
      </w:r>
      <w:r>
        <w:t xml:space="preserve">Section </w:t>
      </w:r>
      <w:r>
        <w:t xml:space="preserve">321.203</w:t>
      </w:r>
      <w:r>
        <w:t xml:space="preserve">(l), Tax Code, as added by Chapter 1155, Acts of the 78th Legislature, Regular Session, 2003, does not apply to a tax imposed in the district boundaries.</w:t>
      </w:r>
    </w:p>
    <w:p w:rsidR="003F3435" w:rsidRDefault="0032493E">
      <w:pPr>
        <w:spacing w:line="480" w:lineRule="auto"/>
        <w:jc w:val="both"/>
      </w:pPr>
      <w:r>
        <w:t xml:space="preserve">Added by Acts 2005, 79th Leg., Ch. 458 (S.B. </w:t>
      </w:r>
      <w:hyperlink w:docLocation="table" r:id="rId47">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3853.203.</w:t>
      </w:r>
      <w:r xml:space="preserve">
        <w:t> </w:t>
      </w:r>
      <w:r xml:space="preserve">
        <w:t> </w:t>
      </w:r>
      <w:r>
        <w:t xml:space="preserve">AUTHORIZATION.  The district may adopt a sales and use tax for the benefit of the district.</w:t>
      </w:r>
      <w:r xml:space="preserve">
        <w:t> </w:t>
      </w:r>
      <w:r xml:space="preserve">
        <w:t> </w:t>
      </w:r>
      <w:r>
        <w:t xml:space="preserve">The board is not required to hold an election to adopt the tax.</w:t>
      </w:r>
    </w:p>
    <w:p w:rsidR="003F3435" w:rsidRDefault="0032493E">
      <w:pPr>
        <w:spacing w:line="480" w:lineRule="auto"/>
        <w:jc w:val="both"/>
      </w:pPr>
      <w:r>
        <w:t xml:space="preserve">Added by Acts 2005, 79th Leg., Ch. 458 (S.B. </w:t>
      </w:r>
      <w:hyperlink w:docLocation="table" r:id="rId48">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3853.204.</w:t>
      </w:r>
      <w:r xml:space="preserve">
        <w:t> </w:t>
      </w:r>
      <w:r xml:space="preserve">
        <w:t> </w:t>
      </w:r>
      <w:r>
        <w:t xml:space="preserve">ABOLISHING SALES AND USE TAX.  (a)  Except as provided in Subsection (b), the board, with the consent of the governing body of the City of Dickinson,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2005, 79th Leg., Ch. 458 (S.B. </w:t>
      </w:r>
      <w:hyperlink w:docLocation="table" r:id="rId49">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3853.205.</w:t>
      </w:r>
      <w:r xml:space="preserve">
        <w:t> </w:t>
      </w:r>
      <w:r xml:space="preserve">
        <w:t> </w:t>
      </w:r>
      <w:r>
        <w:t xml:space="preserve">SALES AND USE TAX RATE.  (a)  On adoption of the tax authorized by this subchapter, there is imposed a tax at the rate authorized by the district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2005, 79th Leg., Ch. 458 (S.B. </w:t>
      </w:r>
      <w:hyperlink w:docLocation="table" r:id="rId50">
        <w:r>
          <w:rPr>
            <w:rStyle w:val="Hyperlink"/>
          </w:rPr>
          <w:t>1866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3853.251.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458 (S.B. </w:t>
      </w:r>
      <w:hyperlink w:docLocation="table" r:id="rId51">
        <w:r>
          <w:rPr>
            <w:rStyle w:val="Hyperlink"/>
          </w:rPr>
          <w:t>1866</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66F.HTM" TargetMode="External" Id="rId14" /><Relationship Type="http://schemas.openxmlformats.org/officeDocument/2006/relationships/hyperlink" Target="http://capitol.texas.gov/tlodocs/79R/billtext/html/SB01866F.HTM" TargetMode="External" Id="rId15" /><Relationship Type="http://schemas.openxmlformats.org/officeDocument/2006/relationships/hyperlink" Target="http://capitol.texas.gov/tlodocs/79R/billtext/html/SB01866F.HTM" TargetMode="External" Id="rId16" /><Relationship Type="http://schemas.openxmlformats.org/officeDocument/2006/relationships/hyperlink" Target="http://capitol.texas.gov/tlodocs/79R/billtext/html/SB01866F.HTM" TargetMode="External" Id="rId17" /><Relationship Type="http://schemas.openxmlformats.org/officeDocument/2006/relationships/hyperlink" Target="http://capitol.texas.gov/tlodocs/79R/billtext/html/SB01866F.HTM" TargetMode="External" Id="rId18" /><Relationship Type="http://schemas.openxmlformats.org/officeDocument/2006/relationships/hyperlink" Target="http://capitol.texas.gov/tlodocs/79R/billtext/html/SB01866F.HTM" TargetMode="External" Id="rId19" /><Relationship Type="http://schemas.openxmlformats.org/officeDocument/2006/relationships/hyperlink" Target="http://capitol.texas.gov/tlodocs/79R/billtext/html/SB01866F.HTM" TargetMode="External" Id="rId20" /><Relationship Type="http://schemas.openxmlformats.org/officeDocument/2006/relationships/hyperlink" Target="http://capitol.texas.gov/tlodocs/79R/billtext/html/SB01866F.HTM" TargetMode="External" Id="rId21" /><Relationship Type="http://schemas.openxmlformats.org/officeDocument/2006/relationships/hyperlink" Target="http://capitol.texas.gov/tlodocs/79R/billtext/html/SB01866F.HTM" TargetMode="External" Id="rId22" /><Relationship Type="http://schemas.openxmlformats.org/officeDocument/2006/relationships/hyperlink" Target="http://capitol.texas.gov/tlodocs/79R/billtext/html/SB01866F.HTM" TargetMode="External" Id="rId23" /><Relationship Type="http://schemas.openxmlformats.org/officeDocument/2006/relationships/hyperlink" Target="http://capitol.texas.gov/tlodocs/79R/billtext/html/SB01866F.HTM" TargetMode="External" Id="rId24" /><Relationship Type="http://schemas.openxmlformats.org/officeDocument/2006/relationships/hyperlink" Target="http://capitol.texas.gov/tlodocs/79R/billtext/html/SB01866F.HTM" TargetMode="External" Id="rId25" /><Relationship Type="http://schemas.openxmlformats.org/officeDocument/2006/relationships/hyperlink" Target="http://capitol.texas.gov/tlodocs/79R/billtext/html/SB01866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SB01866F.HTM" TargetMode="External" Id="rId28" /><Relationship Type="http://schemas.openxmlformats.org/officeDocument/2006/relationships/hyperlink" Target="http://capitol.texas.gov/tlodocs/79R/billtext/html/SB01866F.HTM" TargetMode="External" Id="rId29" /><Relationship Type="http://schemas.openxmlformats.org/officeDocument/2006/relationships/hyperlink" Target="http://capitol.texas.gov/tlodocs/79R/billtext/html/SB01866F.HTM" TargetMode="External" Id="rId30" /><Relationship Type="http://schemas.openxmlformats.org/officeDocument/2006/relationships/hyperlink" Target="http://capitol.texas.gov/tlodocs/79R/billtext/html/SB01866F.HTM" TargetMode="External" Id="rId31" /><Relationship Type="http://schemas.openxmlformats.org/officeDocument/2006/relationships/hyperlink" Target="http://capitol.texas.gov/tlodocs/79R/billtext/html/SB01866F.HTM" TargetMode="External" Id="rId32" /><Relationship Type="http://schemas.openxmlformats.org/officeDocument/2006/relationships/hyperlink" Target="http://capitol.texas.gov/tlodocs/79R/billtext/html/SB01866F.HTM" TargetMode="External" Id="rId33" /><Relationship Type="http://schemas.openxmlformats.org/officeDocument/2006/relationships/hyperlink" Target="http://capitol.texas.gov/tlodocs/79R/billtext/html/SB01866F.HTM" TargetMode="External" Id="rId34" /><Relationship Type="http://schemas.openxmlformats.org/officeDocument/2006/relationships/hyperlink" Target="http://capitol.texas.gov/tlodocs/79R/billtext/html/SB01866F.HTM" TargetMode="External" Id="rId35" /><Relationship Type="http://schemas.openxmlformats.org/officeDocument/2006/relationships/hyperlink" Target="http://capitol.texas.gov/tlodocs/79R/billtext/html/SB01866F.HTM" TargetMode="External" Id="rId36" /><Relationship Type="http://schemas.openxmlformats.org/officeDocument/2006/relationships/hyperlink" Target="http://capitol.texas.gov/tlodocs/79R/billtext/html/SB01866F.HTM" TargetMode="External" Id="rId37" /><Relationship Type="http://schemas.openxmlformats.org/officeDocument/2006/relationships/hyperlink" Target="http://capitol.texas.gov/tlodocs/79R/billtext/html/SB01866F.HTM" TargetMode="External" Id="rId38" /><Relationship Type="http://schemas.openxmlformats.org/officeDocument/2006/relationships/hyperlink" Target="http://capitol.texas.gov/tlodocs/79R/billtext/html/SB01866F.HTM" TargetMode="External" Id="rId39" /><Relationship Type="http://schemas.openxmlformats.org/officeDocument/2006/relationships/hyperlink" Target="http://capitol.texas.gov/tlodocs/79R/billtext/html/SB01866F.HTM" TargetMode="External" Id="rId40" /><Relationship Type="http://schemas.openxmlformats.org/officeDocument/2006/relationships/hyperlink" Target="http://capitol.texas.gov/tlodocs/79R/billtext/html/SB01866F.HTM" TargetMode="External" Id="rId41" /><Relationship Type="http://schemas.openxmlformats.org/officeDocument/2006/relationships/hyperlink" Target="http://capitol.texas.gov/tlodocs/79R/billtext/html/SB01866F.HTM" TargetMode="External" Id="rId42" /><Relationship Type="http://schemas.openxmlformats.org/officeDocument/2006/relationships/hyperlink" Target="http://capitol.texas.gov/tlodocs/79R/billtext/html/SB01866F.HTM" TargetMode="External" Id="rId43" /><Relationship Type="http://schemas.openxmlformats.org/officeDocument/2006/relationships/hyperlink" Target="http://capitol.texas.gov/tlodocs/79R/billtext/html/SB01866F.HTM" TargetMode="External" Id="rId44" /><Relationship Type="http://schemas.openxmlformats.org/officeDocument/2006/relationships/hyperlink" Target="http://capitol.texas.gov/tlodocs/79R/billtext/html/SB01866F.HTM" TargetMode="External" Id="rId45" /><Relationship Type="http://schemas.openxmlformats.org/officeDocument/2006/relationships/hyperlink" Target="http://capitol.texas.gov/tlodocs/79R/billtext/html/SB01866F.HTM" TargetMode="External" Id="rId46" /><Relationship Type="http://schemas.openxmlformats.org/officeDocument/2006/relationships/hyperlink" Target="http://capitol.texas.gov/tlodocs/79R/billtext/html/SB01866F.HTM" TargetMode="External" Id="rId47" /><Relationship Type="http://schemas.openxmlformats.org/officeDocument/2006/relationships/hyperlink" Target="http://capitol.texas.gov/tlodocs/79R/billtext/html/SB01866F.HTM" TargetMode="External" Id="rId48" /><Relationship Type="http://schemas.openxmlformats.org/officeDocument/2006/relationships/hyperlink" Target="http://capitol.texas.gov/tlodocs/79R/billtext/html/SB01866F.HTM" TargetMode="External" Id="rId49" /><Relationship Type="http://schemas.openxmlformats.org/officeDocument/2006/relationships/hyperlink" Target="http://capitol.texas.gov/tlodocs/79R/billtext/html/SB01866F.HTM" TargetMode="External" Id="rId50" /><Relationship Type="http://schemas.openxmlformats.org/officeDocument/2006/relationships/hyperlink" Target="http://capitol.texas.gov/tlodocs/79R/billtext/html/SB01866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