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3866.  KENNEDALE TOWNCENTER DEVELOPMENT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3866.001.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Kennedale TownCenter Development District.</w:t>
      </w:r>
    </w:p>
    <w:p w:rsidR="003F3435" w:rsidRDefault="0032493E">
      <w:pPr>
        <w:spacing w:line="480" w:lineRule="auto"/>
        <w:jc w:val="both"/>
      </w:pPr>
      <w:r>
        <w:t xml:space="preserve">Added by Acts 2009, 81st Leg., R.S., Ch. 172 (H.B. </w:t>
      </w:r>
      <w:hyperlink w:docLocation="table" r:id="rId14">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3866.002.</w:t>
      </w:r>
      <w:r xml:space="preserve">
        <w:t> </w:t>
      </w:r>
      <w:r xml:space="preserve">
        <w:t> </w:t>
      </w:r>
      <w:r>
        <w:t xml:space="preserve">CREATION AND NATURE OF DISTRICT.  (a)  Kennedale TownCenter Development District is created as a special district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board by resolution may change the district's name.</w:t>
      </w:r>
    </w:p>
    <w:p w:rsidR="003F3435" w:rsidRDefault="0032493E">
      <w:pPr>
        <w:spacing w:line="480" w:lineRule="auto"/>
        <w:jc w:val="both"/>
      </w:pPr>
      <w:r>
        <w:t xml:space="preserve">Added by Acts 2009, 81st Leg., R.S., Ch. 172 (H.B. </w:t>
      </w:r>
      <w:hyperlink w:docLocation="table" r:id="rId15">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3866.003.</w:t>
      </w:r>
      <w:r xml:space="preserve">
        <w:t> </w:t>
      </w:r>
      <w:r xml:space="preserve">
        <w:t> </w:t>
      </w:r>
      <w:r>
        <w:t xml:space="preserve">PURPOSE; LEGISLATIVE FINDINGS.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transportation, safety, employment, commerce, housing, tourism, recreation, the arts, entertainment, economic development, and the public welfare in the area of the district.</w:t>
      </w:r>
    </w:p>
    <w:p w:rsidR="003F3435" w:rsidRDefault="0032493E">
      <w:pPr>
        <w:spacing w:line="480" w:lineRule="auto"/>
        <w:jc w:val="both"/>
      </w:pPr>
      <w:r>
        <w:t xml:space="preserve">Added by Acts 2009, 81st Leg., R.S., Ch. 172 (H.B. </w:t>
      </w:r>
      <w:hyperlink w:docLocation="table" r:id="rId16">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3866.004.</w:t>
      </w:r>
      <w:r xml:space="preserve">
        <w:t> </w:t>
      </w:r>
      <w:r xml:space="preserve">
        <w:t> </w:t>
      </w:r>
      <w:r>
        <w:t xml:space="preserve">BOUNDARIES.  The district includes all the territory contained in the following described area:</w:t>
      </w:r>
    </w:p>
    <w:p w:rsidR="003F3435" w:rsidRDefault="0032493E">
      <w:pPr>
        <w:spacing w:line="480" w:lineRule="auto"/>
        <w:ind w:firstLine="720"/>
        <w:jc w:val="both"/>
      </w:pPr>
      <w:r>
        <w:t xml:space="preserve">Block A Lot 1, Lot 2, Lot 3, and Lot 4A of the Kennedale Retail Center Addition; Block A Lot 2 and Lot 3 of the B.T. Webb Subdivision; and Municipal Drive from Third Street to Kennedale Parkway (US Business Highway 287).</w:t>
      </w:r>
    </w:p>
    <w:p w:rsidR="003F3435" w:rsidRDefault="0032493E">
      <w:pPr>
        <w:spacing w:line="480" w:lineRule="auto"/>
        <w:jc w:val="both"/>
      </w:pPr>
      <w:r>
        <w:t xml:space="preserve">Added by Acts 2009, 81st Leg., R.S., Ch. 172 (H.B. </w:t>
      </w:r>
      <w:hyperlink w:docLocation="table" r:id="rId17">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3866.005.</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the development and diversification of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district as a community;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172 (H.B. </w:t>
      </w:r>
      <w:hyperlink w:docLocation="table" r:id="rId18">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3866.006.</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172 (H.B. </w:t>
      </w:r>
      <w:hyperlink w:docLocation="table" r:id="rId19">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3866.051.</w:t>
      </w:r>
      <w:r xml:space="preserve">
        <w:t> </w:t>
      </w:r>
      <w:r xml:space="preserve">
        <w:t> </w:t>
      </w:r>
      <w:r>
        <w:t xml:space="preserve">BOARD OF DIRECTORS; TERMS.  (a)  The district is governed by a board of five voting directors appointed under Section </w:t>
      </w:r>
      <w:r>
        <w:t xml:space="preserve">3866.052</w:t>
      </w:r>
      <w:r>
        <w:t xml:space="preserve"> who serve staggered two-year terms.</w:t>
      </w:r>
    </w:p>
    <w:p w:rsidR="003F3435" w:rsidRDefault="0032493E">
      <w:pPr>
        <w:spacing w:line="480" w:lineRule="auto"/>
        <w:ind w:firstLine="720"/>
        <w:jc w:val="both"/>
      </w:pPr>
      <w:r>
        <w:t xml:space="preserve">(b)</w:t>
      </w:r>
      <w:r xml:space="preserve">
        <w:t> </w:t>
      </w:r>
      <w:r xml:space="preserve">
        <w:t> </w:t>
      </w:r>
      <w:r>
        <w:t xml:space="preserve">The governing body of the City of Kennedale may appoint one nonvoting director to serve a term prescribed by the governing body.</w:t>
      </w:r>
      <w:r xml:space="preserve">
        <w:t> </w:t>
      </w:r>
      <w:r xml:space="preserve">
        <w:t> </w:t>
      </w:r>
      <w:r>
        <w:t xml:space="preserve">The nonvoting director must be an employee of the City of Kennedale and shall serve as an ex officio member in an advisory capacity to provide assistance on matters in the district that involve the city.</w:t>
      </w:r>
    </w:p>
    <w:p w:rsidR="003F3435" w:rsidRDefault="0032493E">
      <w:pPr>
        <w:spacing w:line="480" w:lineRule="auto"/>
        <w:jc w:val="both"/>
      </w:pPr>
      <w:r>
        <w:t xml:space="preserve">Added by Acts 2009, 81st Leg., R.S., Ch. 172 (H.B. </w:t>
      </w:r>
      <w:hyperlink w:docLocation="table" r:id="rId20">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3866.052.</w:t>
      </w:r>
      <w:r xml:space="preserve">
        <w:t> </w:t>
      </w:r>
      <w:r xml:space="preserve">
        <w:t> </w:t>
      </w:r>
      <w:r>
        <w:t xml:space="preserve">APPOINTMENT OF DIRECTORS.  (a)  The governing body of the City of Kennedale shall appoint directors to the board.</w:t>
      </w:r>
    </w:p>
    <w:p w:rsidR="003F3435" w:rsidRDefault="0032493E">
      <w:pPr>
        <w:spacing w:line="480" w:lineRule="auto"/>
        <w:ind w:firstLine="720"/>
        <w:jc w:val="both"/>
      </w:pPr>
      <w:r>
        <w:t xml:space="preserve">(b)</w:t>
      </w:r>
      <w:r xml:space="preserve">
        <w:t> </w:t>
      </w:r>
      <w:r xml:space="preserve">
        <w:t> </w:t>
      </w:r>
      <w:r>
        <w:t xml:space="preserve">Sections </w:t>
      </w:r>
      <w:r>
        <w:t xml:space="preserve">375.063</w:t>
      </w:r>
      <w:r>
        <w:t xml:space="preserve">, Local Government Code, and 49.052, Water Code, do not apply to the district.</w:t>
      </w:r>
    </w:p>
    <w:p w:rsidR="003F3435" w:rsidRDefault="0032493E">
      <w:pPr>
        <w:spacing w:line="480" w:lineRule="auto"/>
        <w:jc w:val="both"/>
      </w:pPr>
      <w:r>
        <w:t xml:space="preserve">Added by Acts 2009, 81st Leg., R.S., Ch. 172 (H.B. </w:t>
      </w:r>
      <w:hyperlink w:docLocation="table" r:id="rId21">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3866.053.</w:t>
      </w:r>
      <w:r xml:space="preserve">
        <w:t> </w:t>
      </w:r>
      <w:r xml:space="preserve">
        <w:t> </w:t>
      </w:r>
      <w:r>
        <w:t xml:space="preserve">REMOVAL OF DIRECTOR.  The members of the board serve at the pleasure of the governing body of the City of Kennedale.</w:t>
      </w:r>
      <w:r xml:space="preserve">
        <w:t> </w:t>
      </w:r>
      <w:r xml:space="preserve">
        <w:t> </w:t>
      </w:r>
      <w:r>
        <w:t xml:space="preserve">The governing body may remove any board member by majority vote.</w:t>
      </w:r>
    </w:p>
    <w:p w:rsidR="003F3435" w:rsidRDefault="0032493E">
      <w:pPr>
        <w:spacing w:line="480" w:lineRule="auto"/>
        <w:jc w:val="both"/>
      </w:pPr>
      <w:r>
        <w:t xml:space="preserve">Added by Acts 2009, 81st Leg., R.S., Ch. 172 (H.B. </w:t>
      </w:r>
      <w:hyperlink w:docLocation="table" r:id="rId22">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3866.054.</w:t>
      </w:r>
      <w:r xml:space="preserve">
        <w:t> </w:t>
      </w:r>
      <w:r xml:space="preserve">
        <w:t> </w:t>
      </w:r>
      <w:r>
        <w:t xml:space="preserve">VACANCIES.  A vacancy on the board shall be filled by the governing body of the City of Kennedale.</w:t>
      </w:r>
    </w:p>
    <w:p w:rsidR="003F3435" w:rsidRDefault="0032493E">
      <w:pPr>
        <w:spacing w:line="480" w:lineRule="auto"/>
        <w:jc w:val="both"/>
      </w:pPr>
      <w:r>
        <w:t xml:space="preserve">Added by Acts 2009, 81st Leg., R.S., Ch. 172 (H.B. </w:t>
      </w:r>
      <w:hyperlink w:docLocation="table" r:id="rId23">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3866.055.</w:t>
      </w:r>
      <w:r xml:space="preserve">
        <w:t> </w:t>
      </w:r>
      <w:r xml:space="preserve">
        <w:t> </w:t>
      </w:r>
      <w:r>
        <w:t xml:space="preserve">CONFLICTS OF INTEREST.  Except as provided by Chapter </w:t>
      </w:r>
      <w:r>
        <w:t xml:space="preserve">171</w:t>
      </w:r>
      <w:r>
        <w:t xml:space="preserve">, Local Government Code, a director may participate in all board votes and decisions.</w:t>
      </w:r>
    </w:p>
    <w:p w:rsidR="003F3435" w:rsidRDefault="0032493E">
      <w:pPr>
        <w:spacing w:line="480" w:lineRule="auto"/>
        <w:jc w:val="both"/>
      </w:pPr>
      <w:r>
        <w:t xml:space="preserve">Added by Acts 2009, 81st Leg., R.S., Ch. 172 (H.B. </w:t>
      </w:r>
      <w:hyperlink w:docLocation="table" r:id="rId24">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3866.056.</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172 (H.B. </w:t>
      </w:r>
      <w:hyperlink w:docLocation="table" r:id="rId25">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3866.101.</w:t>
      </w:r>
      <w:r xml:space="preserve">
        <w:t> </w:t>
      </w:r>
      <w:r xml:space="preserve">
        <w:t> </w:t>
      </w:r>
      <w:r>
        <w:t xml:space="preserve">POWERS OF DISTRICT.  The district has all powers provided by the general laws on road districts and road utility districts created under Section </w:t>
      </w:r>
      <w:r>
        <w:t xml:space="preserve">52</w:t>
      </w:r>
      <w:r>
        <w:t xml:space="preserve">, Article III, Texas Constitution, and conservation and reclamation districts and municipal management districts created under Section </w:t>
      </w:r>
      <w:r>
        <w:t xml:space="preserve">59</w:t>
      </w:r>
      <w:r>
        <w:t xml:space="preserve">, Article XVI, Texas Constitution, including:</w:t>
      </w:r>
    </w:p>
    <w:p w:rsidR="003F3435" w:rsidRDefault="0032493E">
      <w:pPr>
        <w:spacing w:line="480" w:lineRule="auto"/>
        <w:ind w:firstLine="1440"/>
        <w:jc w:val="both"/>
      </w:pPr>
      <w:r>
        <w:t xml:space="preserve">(1)</w:t>
      </w:r>
      <w:r xml:space="preserve">
        <w:t> </w:t>
      </w:r>
      <w:r xml:space="preserve">
        <w:t> </w:t>
      </w:r>
      <w:r>
        <w:t xml:space="preserve">Chapters </w:t>
      </w:r>
      <w:r>
        <w:t xml:space="preserve">257</w:t>
      </w:r>
      <w:r>
        <w:t xml:space="preserve"> and </w:t>
      </w:r>
      <w:r>
        <w:t xml:space="preserve">441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Chapter </w:t>
      </w:r>
      <w:r>
        <w:t xml:space="preserve">375</w:t>
      </w:r>
      <w:r>
        <w:t xml:space="preserve">, Local Government Code; and</w:t>
      </w:r>
    </w:p>
    <w:p w:rsidR="003F3435" w:rsidRDefault="0032493E">
      <w:pPr>
        <w:spacing w:line="480" w:lineRule="auto"/>
        <w:ind w:firstLine="1440"/>
        <w:jc w:val="both"/>
      </w:pPr>
      <w:r>
        <w:t xml:space="preserve">(3)</w:t>
      </w:r>
      <w:r xml:space="preserve">
        <w:t> </w:t>
      </w:r>
      <w:r xml:space="preserve">
        <w:t> </w:t>
      </w:r>
      <w:r>
        <w:t xml:space="preserve">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172 (H.B. </w:t>
      </w:r>
      <w:hyperlink w:docLocation="table" r:id="rId26">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3866.102.</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2009, 81st Leg., R.S., Ch. 172 (H.B. </w:t>
      </w:r>
      <w:hyperlink w:docLocation="table" r:id="rId27">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3866.103.</w:t>
      </w:r>
      <w:r xml:space="preserve">
        <w:t> </w:t>
      </w:r>
      <w:r xml:space="preserve">
        <w:t> </w:t>
      </w:r>
      <w:r>
        <w:t xml:space="preserve">CONTRACT FOR LAW ENFORCEMENT SERVICES.  To protect the public interest, the district may contract with a municipality or county to provide law enforcement services in the district for a fee.</w:t>
      </w:r>
    </w:p>
    <w:p w:rsidR="003F3435" w:rsidRDefault="0032493E">
      <w:pPr>
        <w:spacing w:line="480" w:lineRule="auto"/>
        <w:jc w:val="both"/>
      </w:pPr>
      <w:r>
        <w:t xml:space="preserve">Added by Acts 2009, 81st Leg., R.S., Ch. 172 (H.B. </w:t>
      </w:r>
      <w:hyperlink w:docLocation="table" r:id="rId28">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3866.151.</w:t>
      </w:r>
      <w:r xml:space="preserve">
        <w:t> </w:t>
      </w:r>
      <w:r xml:space="preserve">
        <w:t> </w:t>
      </w:r>
      <w:r>
        <w:t xml:space="preserve">COMPETITIVE BIDDING.  Section </w:t>
      </w:r>
      <w:r>
        <w:t xml:space="preserve">375.221</w:t>
      </w:r>
      <w:r>
        <w:t xml:space="preserve">, Local Government Code, applies to the district only for a contract that has a value of more than $25,000.</w:t>
      </w:r>
    </w:p>
    <w:p w:rsidR="003F3435" w:rsidRDefault="0032493E">
      <w:pPr>
        <w:spacing w:line="480" w:lineRule="auto"/>
        <w:jc w:val="both"/>
      </w:pPr>
      <w:r>
        <w:t xml:space="preserve">Added by Acts 2009, 81st Leg., R.S., Ch. 172 (H.B. </w:t>
      </w:r>
      <w:hyperlink w:docLocation="table" r:id="rId29">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3866.152.</w:t>
      </w:r>
      <w:r xml:space="preserve">
        <w:t> </w:t>
      </w:r>
      <w:r xml:space="preserve">
        <w:t> </w:t>
      </w:r>
      <w:r>
        <w:t xml:space="preserve">AUTHORITY TO IMPOSE AD VALOREM TAXES, ASSESSMENTS, AND IMPACT FEES.  The district may impose an ad valorem tax, assessment, or impact fee and use the proceeds of the tax, assessment, or impact fee for:</w:t>
      </w:r>
    </w:p>
    <w:p w:rsidR="003F3435" w:rsidRDefault="0032493E">
      <w:pPr>
        <w:spacing w:line="480" w:lineRule="auto"/>
        <w:ind w:firstLine="1440"/>
        <w:jc w:val="both"/>
      </w:pPr>
      <w:r>
        <w:t xml:space="preserve">(1)</w:t>
      </w:r>
      <w:r xml:space="preserve">
        <w:t> </w:t>
      </w:r>
      <w:r xml:space="preserve">
        <w:t> </w:t>
      </w:r>
      <w:r>
        <w:t xml:space="preserve">any district purpose, including the payment of debt or other contractual obligations; or</w:t>
      </w:r>
    </w:p>
    <w:p w:rsidR="003F3435" w:rsidRDefault="0032493E">
      <w:pPr>
        <w:spacing w:line="480" w:lineRule="auto"/>
        <w:ind w:firstLine="1440"/>
        <w:jc w:val="both"/>
      </w:pPr>
      <w:r>
        <w:t xml:space="preserve">(2)</w:t>
      </w:r>
      <w:r xml:space="preserve">
        <w:t> </w:t>
      </w:r>
      <w:r xml:space="preserve">
        <w:t> </w:t>
      </w:r>
      <w:r>
        <w:t xml:space="preserve">the payment of maintenance and operating expenses.</w:t>
      </w:r>
    </w:p>
    <w:p w:rsidR="003F3435" w:rsidRDefault="0032493E">
      <w:pPr>
        <w:spacing w:line="480" w:lineRule="auto"/>
        <w:jc w:val="both"/>
      </w:pPr>
      <w:r>
        <w:t xml:space="preserve">Added by Acts 2009, 81st Leg., R.S., Ch. 172 (H.B. </w:t>
      </w:r>
      <w:hyperlink w:docLocation="table" r:id="rId30">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3866.153.</w:t>
      </w:r>
      <w:r xml:space="preserve">
        <w:t> </w:t>
      </w:r>
      <w:r xml:space="preserve">
        <w:t> </w:t>
      </w:r>
      <w:r>
        <w:t xml:space="preserve">ELECTIONS REGARDING TAXES OR BONDS.  (a)  The district must hold an election in the manner provided by Chapters </w:t>
      </w:r>
      <w:r>
        <w:t xml:space="preserve">49</w:t>
      </w:r>
      <w:r>
        <w:t xml:space="preserve"> and </w:t>
      </w:r>
      <w:r>
        <w:t xml:space="preserve">54</w:t>
      </w:r>
      <w:r>
        <w:t xml:space="preserve">, Water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ind w:firstLine="720"/>
        <w:jc w:val="both"/>
      </w:pPr>
      <w:r>
        <w:t xml:space="preserve">(c)</w:t>
      </w:r>
      <w:r xml:space="preserve">
        <w:t> </w:t>
      </w:r>
      <w:r xml:space="preserve">
        <w:t> </w:t>
      </w:r>
      <w:r>
        <w:t xml:space="preserve">If the district obtains the written consent of all property owners in the district to impose a maintenance tax or issue bonds payable from ad valorem taxes or assessments, the district is exempt from the election requirement under Subsection (a) and may cancel an election called under Subsection (a).</w:t>
      </w:r>
    </w:p>
    <w:p w:rsidR="003F3435" w:rsidRDefault="0032493E">
      <w:pPr>
        <w:spacing w:line="480" w:lineRule="auto"/>
        <w:jc w:val="both"/>
      </w:pPr>
      <w:r>
        <w:t xml:space="preserve">Added by Acts 2009, 81st Leg., R.S., Ch. 172 (H.B. </w:t>
      </w:r>
      <w:hyperlink w:docLocation="table" r:id="rId31">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3866.154.</w:t>
      </w:r>
      <w:r xml:space="preserve">
        <w:t> </w:t>
      </w:r>
      <w:r xml:space="preserve">
        <w:t> </w:t>
      </w:r>
      <w:r>
        <w:t xml:space="preserve">MAINTENANCE TAX.  (a)  The district may impose an annual ad valorem tax on taxable property in the district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 including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2009, 81st Leg., R.S., Ch. 172 (H.B. </w:t>
      </w:r>
      <w:hyperlink w:docLocation="table" r:id="rId32">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3866.155.</w:t>
      </w:r>
      <w:r xml:space="preserve">
        <w:t> </w:t>
      </w:r>
      <w:r xml:space="preserve">
        <w:t> </w:t>
      </w:r>
      <w:r>
        <w:t xml:space="preserve">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jc w:val="both"/>
      </w:pPr>
      <w:r>
        <w:t xml:space="preserve">Added by Acts 2009, 81st Leg., R.S., Ch. 172 (H.B. </w:t>
      </w:r>
      <w:hyperlink w:docLocation="table" r:id="rId33">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3866.156.</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requesting a project financed by assessment must be signed by</w:t>
      </w:r>
      <w:r xml:space="preserve">
        <w:t> </w:t>
      </w:r>
      <w:r xml:space="preserve">
        <w:t> </w:t>
      </w:r>
      <w:r>
        <w:t xml:space="preserve">the owners of a majority of the assessed value of real property in the district subject to assessment according to the most recent certified tax appraisal roll for the county in which the property is located.</w:t>
      </w:r>
    </w:p>
    <w:p w:rsidR="003F3435" w:rsidRDefault="0032493E">
      <w:pPr>
        <w:spacing w:line="480" w:lineRule="auto"/>
        <w:jc w:val="both"/>
      </w:pPr>
      <w:r>
        <w:t xml:space="preserve">Added by Acts 2009, 81st Leg., R.S., Ch. 172 (H.B. </w:t>
      </w:r>
      <w:hyperlink w:docLocation="table" r:id="rId34">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3866.157.</w:t>
      </w:r>
      <w:r xml:space="preserve">
        <w:t> </w:t>
      </w:r>
      <w:r xml:space="preserve">
        <w:t> </w:t>
      </w:r>
      <w:r>
        <w:t xml:space="preserve">BONDS AND OTHER OBLIGATIONS.  (a)  The district may issue bonds or other obligations payable wholly or partly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2009, 81st Leg., R.S., Ch. 172 (H.B. </w:t>
      </w:r>
      <w:hyperlink w:docLocation="table" r:id="rId35">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3866.158.</w:t>
      </w:r>
      <w:r xml:space="preserve">
        <w:t> </w:t>
      </w:r>
      <w:r xml:space="preserve">
        <w:t> </w:t>
      </w:r>
      <w:r>
        <w:t xml:space="preserve">APPROVAL OF CERTAIN IMPROVEMENT PROJECTS.  The district must obtain the approval of the governing body of the City of Kennedale for:</w:t>
      </w:r>
    </w:p>
    <w:p w:rsidR="003F3435" w:rsidRDefault="0032493E">
      <w:pPr>
        <w:spacing w:line="480" w:lineRule="auto"/>
        <w:ind w:firstLine="1440"/>
        <w:jc w:val="both"/>
      </w:pPr>
      <w:r>
        <w:t xml:space="preserve">(1)</w:t>
      </w:r>
      <w:r xml:space="preserve">
        <w:t> </w:t>
      </w:r>
      <w:r xml:space="preserve">
        <w:t> </w:t>
      </w:r>
      <w:r>
        <w:t xml:space="preserve">the issuance of bonds for an improvement project;</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financed by the bonds; and</w:t>
      </w:r>
    </w:p>
    <w:p w:rsidR="003F3435" w:rsidRDefault="0032493E">
      <w:pPr>
        <w:spacing w:line="480" w:lineRule="auto"/>
        <w:ind w:firstLine="1440"/>
        <w:jc w:val="both"/>
      </w:pPr>
      <w:r>
        <w:t xml:space="preserve">(3)</w:t>
      </w:r>
      <w:r xml:space="preserve">
        <w:t> </w:t>
      </w:r>
      <w:r xml:space="preserve">
        <w:t> </w:t>
      </w:r>
      <w:r>
        <w:t xml:space="preserve">the plans and specifications of a district improvement project related to the use of land owned by the City of Kennedale, an easement granted by the City of Kennedale, or a right-of-way of a street, road, or highway.</w:t>
      </w:r>
    </w:p>
    <w:p w:rsidR="003F3435" w:rsidRDefault="0032493E">
      <w:pPr>
        <w:spacing w:line="480" w:lineRule="auto"/>
        <w:jc w:val="both"/>
      </w:pPr>
      <w:r>
        <w:t xml:space="preserve">Added by Acts 2009, 81st Leg., R.S., Ch. 172 (H.B. </w:t>
      </w:r>
      <w:hyperlink w:docLocation="table" r:id="rId36">
        <w:r>
          <w:rPr>
            <w:rStyle w:val="Hyperlink"/>
          </w:rPr>
          <w:t>1300</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3866.201.</w:t>
      </w:r>
      <w:r xml:space="preserve">
        <w:t> </w:t>
      </w:r>
      <w:r xml:space="preserve">
        <w:t> </w:t>
      </w:r>
      <w:r>
        <w:t xml:space="preserve">DISSOLUTION.  (a)  The district may be dissolved by:</w:t>
      </w:r>
    </w:p>
    <w:p w:rsidR="003F3435" w:rsidRDefault="0032493E">
      <w:pPr>
        <w:spacing w:line="480" w:lineRule="auto"/>
        <w:ind w:firstLine="1440"/>
        <w:jc w:val="both"/>
      </w:pPr>
      <w:r>
        <w:t xml:space="preserve">(1)</w:t>
      </w:r>
      <w:r xml:space="preserve">
        <w:t> </w:t>
      </w:r>
      <w:r xml:space="preserve">
        <w:t> </w:t>
      </w:r>
      <w:r>
        <w:t xml:space="preserve">the governing body of the City of Kennedale on a vote of not less than two-thirds of its membership and adoption of an ordinance dissolving the district; or</w:t>
      </w:r>
    </w:p>
    <w:p w:rsidR="003F3435" w:rsidRDefault="0032493E">
      <w:pPr>
        <w:spacing w:line="480" w:lineRule="auto"/>
        <w:ind w:firstLine="1440"/>
        <w:jc w:val="both"/>
      </w:pPr>
      <w:r>
        <w:t xml:space="preserve">(2)</w:t>
      </w:r>
      <w:r xml:space="preserve">
        <w:t> </w:t>
      </w:r>
      <w:r xml:space="preserve">
        <w:t> </w:t>
      </w:r>
      <w:r>
        <w:t xml:space="preserve">majority vote of the board of directors.</w:t>
      </w:r>
    </w:p>
    <w:p w:rsidR="003F3435" w:rsidRDefault="0032493E">
      <w:pPr>
        <w:spacing w:line="480" w:lineRule="auto"/>
        <w:ind w:firstLine="720"/>
        <w:jc w:val="both"/>
      </w:pPr>
      <w:r>
        <w:t xml:space="preserve">(b)</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2009, 81st Leg., R.S., Ch. 172 (H.B. </w:t>
      </w:r>
      <w:hyperlink w:docLocation="table" r:id="rId37">
        <w:r>
          <w:rPr>
            <w:rStyle w:val="Hyperlink"/>
          </w:rPr>
          <w:t>1300</w:t>
        </w:r>
      </w:hyperlink>
      <w:r>
        <w:t xml:space="preserve">), Sec. 1, eff. May 27,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300F.HTM" TargetMode="External" Id="rId14" /><Relationship Type="http://schemas.openxmlformats.org/officeDocument/2006/relationships/hyperlink" Target="http://capitol.texas.gov/tlodocs/81R/billtext/html/HB01300F.HTM" TargetMode="External" Id="rId15" /><Relationship Type="http://schemas.openxmlformats.org/officeDocument/2006/relationships/hyperlink" Target="http://capitol.texas.gov/tlodocs/81R/billtext/html/HB01300F.HTM" TargetMode="External" Id="rId16" /><Relationship Type="http://schemas.openxmlformats.org/officeDocument/2006/relationships/hyperlink" Target="http://capitol.texas.gov/tlodocs/81R/billtext/html/HB01300F.HTM" TargetMode="External" Id="rId17" /><Relationship Type="http://schemas.openxmlformats.org/officeDocument/2006/relationships/hyperlink" Target="http://capitol.texas.gov/tlodocs/81R/billtext/html/HB01300F.HTM" TargetMode="External" Id="rId18" /><Relationship Type="http://schemas.openxmlformats.org/officeDocument/2006/relationships/hyperlink" Target="http://capitol.texas.gov/tlodocs/81R/billtext/html/HB01300F.HTM" TargetMode="External" Id="rId19" /><Relationship Type="http://schemas.openxmlformats.org/officeDocument/2006/relationships/hyperlink" Target="http://capitol.texas.gov/tlodocs/81R/billtext/html/HB01300F.HTM" TargetMode="External" Id="rId20" /><Relationship Type="http://schemas.openxmlformats.org/officeDocument/2006/relationships/hyperlink" Target="http://capitol.texas.gov/tlodocs/81R/billtext/html/HB01300F.HTM" TargetMode="External" Id="rId21" /><Relationship Type="http://schemas.openxmlformats.org/officeDocument/2006/relationships/hyperlink" Target="http://capitol.texas.gov/tlodocs/81R/billtext/html/HB01300F.HTM" TargetMode="External" Id="rId22" /><Relationship Type="http://schemas.openxmlformats.org/officeDocument/2006/relationships/hyperlink" Target="http://capitol.texas.gov/tlodocs/81R/billtext/html/HB01300F.HTM" TargetMode="External" Id="rId23" /><Relationship Type="http://schemas.openxmlformats.org/officeDocument/2006/relationships/hyperlink" Target="http://capitol.texas.gov/tlodocs/81R/billtext/html/HB01300F.HTM" TargetMode="External" Id="rId24" /><Relationship Type="http://schemas.openxmlformats.org/officeDocument/2006/relationships/hyperlink" Target="http://capitol.texas.gov/tlodocs/81R/billtext/html/HB01300F.HTM" TargetMode="External" Id="rId25" /><Relationship Type="http://schemas.openxmlformats.org/officeDocument/2006/relationships/hyperlink" Target="http://capitol.texas.gov/tlodocs/81R/billtext/html/HB01300F.HTM" TargetMode="External" Id="rId26" /><Relationship Type="http://schemas.openxmlformats.org/officeDocument/2006/relationships/hyperlink" Target="http://capitol.texas.gov/tlodocs/81R/billtext/html/HB01300F.HTM" TargetMode="External" Id="rId27" /><Relationship Type="http://schemas.openxmlformats.org/officeDocument/2006/relationships/hyperlink" Target="http://capitol.texas.gov/tlodocs/81R/billtext/html/HB01300F.HTM" TargetMode="External" Id="rId28" /><Relationship Type="http://schemas.openxmlformats.org/officeDocument/2006/relationships/hyperlink" Target="http://capitol.texas.gov/tlodocs/81R/billtext/html/HB01300F.HTM" TargetMode="External" Id="rId29" /><Relationship Type="http://schemas.openxmlformats.org/officeDocument/2006/relationships/hyperlink" Target="http://capitol.texas.gov/tlodocs/81R/billtext/html/HB01300F.HTM" TargetMode="External" Id="rId30" /><Relationship Type="http://schemas.openxmlformats.org/officeDocument/2006/relationships/hyperlink" Target="http://capitol.texas.gov/tlodocs/81R/billtext/html/HB01300F.HTM" TargetMode="External" Id="rId31" /><Relationship Type="http://schemas.openxmlformats.org/officeDocument/2006/relationships/hyperlink" Target="http://capitol.texas.gov/tlodocs/81R/billtext/html/HB01300F.HTM" TargetMode="External" Id="rId32" /><Relationship Type="http://schemas.openxmlformats.org/officeDocument/2006/relationships/hyperlink" Target="http://capitol.texas.gov/tlodocs/81R/billtext/html/HB01300F.HTM" TargetMode="External" Id="rId33" /><Relationship Type="http://schemas.openxmlformats.org/officeDocument/2006/relationships/hyperlink" Target="http://capitol.texas.gov/tlodocs/81R/billtext/html/HB01300F.HTM" TargetMode="External" Id="rId34" /><Relationship Type="http://schemas.openxmlformats.org/officeDocument/2006/relationships/hyperlink" Target="http://capitol.texas.gov/tlodocs/81R/billtext/html/HB01300F.HTM" TargetMode="External" Id="rId35" /><Relationship Type="http://schemas.openxmlformats.org/officeDocument/2006/relationships/hyperlink" Target="http://capitol.texas.gov/tlodocs/81R/billtext/html/HB01300F.HTM" TargetMode="External" Id="rId36" /><Relationship Type="http://schemas.openxmlformats.org/officeDocument/2006/relationships/hyperlink" Target="http://capitol.texas.gov/tlodocs/81R/billtext/html/HB01300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