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3876.  ALDEN LAKE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3876.001.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Alden Lake Management District.</w:t>
      </w:r>
    </w:p>
    <w:p w:rsidR="003F3435" w:rsidRDefault="0032493E">
      <w:pPr>
        <w:spacing w:line="480" w:lineRule="auto"/>
        <w:jc w:val="both"/>
      </w:pPr>
      <w:r>
        <w:t xml:space="preserve">Added by Acts 2009, 81st Leg., R.S., Ch. 1083 (H.B. </w:t>
      </w:r>
      <w:hyperlink w:docLocation="table" r:id="rId14">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3876.002.</w:t>
      </w:r>
      <w:r xml:space="preserve">
        <w:t> </w:t>
      </w:r>
      <w:r xml:space="preserve">
        <w:t> </w:t>
      </w:r>
      <w:r>
        <w:t xml:space="preserve">NATURE OF DISTRICT.  The Alden Lake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1083 (H.B. </w:t>
      </w:r>
      <w:hyperlink w:docLocation="table" r:id="rId15">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Lake Jackson, Brazoria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of Lake Jackson and Brazoria County from providing the level of services provided, as of the effective date of the Act creating this chapter, to the area in the district.</w:t>
      </w:r>
      <w:r xml:space="preserve">
        <w:t> </w:t>
      </w:r>
      <w:r xml:space="preserve">
        <w:t> </w:t>
      </w:r>
      <w:r>
        <w:t xml:space="preserve">The district is created to supplement and not to supplant the city or county services provided in the area in the district.</w:t>
      </w:r>
    </w:p>
    <w:p w:rsidR="003F3435" w:rsidRDefault="0032493E">
      <w:pPr>
        <w:spacing w:line="480" w:lineRule="auto"/>
        <w:jc w:val="both"/>
      </w:pPr>
      <w:r>
        <w:t xml:space="preserve">Added by Acts 2009, 81st Leg., R.S., Ch. 1083 (H.B. </w:t>
      </w:r>
      <w:hyperlink w:docLocation="table" r:id="rId16">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roads,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1083 (H.B. </w:t>
      </w:r>
      <w:hyperlink w:docLocation="table" r:id="rId17">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boundary description contained in Section 2 of the Act creating this chapter forms a closure.</w:t>
      </w:r>
      <w:r xml:space="preserve">
        <w:t> </w:t>
      </w:r>
      <w:r xml:space="preserve">
        <w:t> </w:t>
      </w:r>
      <w:r>
        <w:t xml:space="preserve">A mistake in the boundary description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1083 (H.B. </w:t>
      </w:r>
      <w:hyperlink w:docLocation="table" r:id="rId18">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2009, 81st Leg., R.S., Ch. 1083 (H.B. </w:t>
      </w:r>
      <w:hyperlink w:docLocation="table" r:id="rId19">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2009, 81st Leg., R.S., Ch. 1083 (H.B. </w:t>
      </w:r>
      <w:hyperlink w:docLocation="table" r:id="rId20">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1083 (H.B. </w:t>
      </w:r>
      <w:hyperlink w:docLocation="table" r:id="rId21">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3876.051.</w:t>
      </w:r>
      <w:r xml:space="preserve">
        <w:t> </w:t>
      </w:r>
      <w:r xml:space="preserve">
        <w:t> </w:t>
      </w:r>
      <w:r>
        <w:t xml:space="preserve">GOVERNING BODY; TERMS.  The district is governed by a board of five voting directors who serve staggered terms of four years, with two or three directors' terms expiring June 1 of each odd-numbered year.</w:t>
      </w:r>
    </w:p>
    <w:p w:rsidR="003F3435" w:rsidRDefault="0032493E">
      <w:pPr>
        <w:spacing w:line="480" w:lineRule="auto"/>
        <w:jc w:val="both"/>
      </w:pPr>
      <w:r>
        <w:t xml:space="preserve">Added by Acts 2009, 81st Leg., R.S., Ch. 1083 (H.B. </w:t>
      </w:r>
      <w:hyperlink w:docLocation="table" r:id="rId22">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3876.052.</w:t>
      </w:r>
      <w:r xml:space="preserve">
        <w:t> </w:t>
      </w:r>
      <w:r xml:space="preserve">
        <w:t> </w:t>
      </w:r>
      <w:r>
        <w:t xml:space="preserve">APPOINTMENT OF DIRECTORS.  (a)  The governing body of the City of Lake Jackson shall appoint directors.</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ind w:firstLine="720"/>
        <w:jc w:val="both"/>
      </w:pPr>
      <w:r>
        <w:t xml:space="preserve">(b)</w:t>
      </w:r>
      <w:r xml:space="preserve">
        <w:t> </w:t>
      </w:r>
      <w:r xml:space="preserve">
        <w:t> </w:t>
      </w:r>
      <w:r>
        <w:t xml:space="preserve">The governing body of the City of Lake Jackson shall appoint:</w:t>
      </w:r>
    </w:p>
    <w:p w:rsidR="003F3435" w:rsidRDefault="0032493E">
      <w:pPr>
        <w:spacing w:line="480" w:lineRule="auto"/>
        <w:ind w:firstLine="1440"/>
        <w:jc w:val="both"/>
      </w:pPr>
      <w:r>
        <w:t xml:space="preserve">(1)</w:t>
      </w:r>
      <w:r xml:space="preserve">
        <w:t> </w:t>
      </w:r>
      <w:r xml:space="preserve">
        <w:t> </w:t>
      </w:r>
      <w:r>
        <w:t xml:space="preserve">three directors from a list of persons nominated by the board; and</w:t>
      </w:r>
    </w:p>
    <w:p w:rsidR="003F3435" w:rsidRDefault="0032493E">
      <w:pPr>
        <w:spacing w:line="480" w:lineRule="auto"/>
        <w:ind w:firstLine="1440"/>
        <w:jc w:val="both"/>
      </w:pPr>
      <w:r>
        <w:t xml:space="preserve">(2)</w:t>
      </w:r>
      <w:r xml:space="preserve">
        <w:t> </w:t>
      </w:r>
      <w:r xml:space="preserve">
        <w:t> </w:t>
      </w:r>
      <w:r>
        <w:t xml:space="preserve">two directors chosen by the governing body.</w:t>
      </w:r>
    </w:p>
    <w:p w:rsidR="003F3435" w:rsidRDefault="0032493E">
      <w:pPr>
        <w:spacing w:line="480" w:lineRule="auto"/>
        <w:ind w:firstLine="720"/>
        <w:jc w:val="both"/>
      </w:pPr>
      <w:r>
        <w:t xml:space="preserve">(c)</w:t>
      </w:r>
      <w:r xml:space="preserve">
        <w:t> </w:t>
      </w:r>
      <w:r xml:space="preserve">
        <w:t> </w:t>
      </w:r>
      <w:r>
        <w:t xml:space="preserve">Section </w:t>
      </w:r>
      <w:r>
        <w:t xml:space="preserve">375.063</w:t>
      </w:r>
      <w:r>
        <w:t xml:space="preserve">, Local Government Code, does not apply to directors appointed under Subsection (b)(2).</w:t>
      </w:r>
    </w:p>
    <w:p w:rsidR="003F3435" w:rsidRDefault="0032493E">
      <w:pPr>
        <w:spacing w:line="480" w:lineRule="auto"/>
        <w:ind w:firstLine="720"/>
        <w:jc w:val="both"/>
      </w:pPr>
      <w:r>
        <w:t xml:space="preserve">(d)</w:t>
      </w:r>
      <w:r xml:space="preserve">
        <w:t> </w:t>
      </w:r>
      <w:r xml:space="preserve">
        <w:t> </w:t>
      </w:r>
      <w:r>
        <w:t xml:space="preserve">If a person owns 25 percent or more of the surface area of land in the district, the board shall request that the person provide to the board a list of individuals for the board to nominate under this section.</w:t>
      </w:r>
      <w:r xml:space="preserve">
        <w:t> </w:t>
      </w:r>
      <w:r xml:space="preserve">
        <w:t> </w:t>
      </w:r>
      <w:r>
        <w:t xml:space="preserve">If the person does not provide a list of individuals to the board before the 31st day after the date the board requests the list or if no person owns 25 percent or more of the surface area of land in the district, the board is not required to obtain a list and may nominate any eligible individual for appointment to the board.</w:t>
      </w:r>
      <w:r xml:space="preserve">
        <w:t> </w:t>
      </w:r>
      <w:r xml:space="preserve">
        <w:t> </w:t>
      </w:r>
      <w:r>
        <w:t xml:space="preserve">If more than one person owns 25 percent or more of the surface area of land included in the district, only the person who owns the greatest amount of land included in the district is entitled to have the board request a list under this subsection.</w:t>
      </w:r>
    </w:p>
    <w:p w:rsidR="003F3435" w:rsidRDefault="0032493E">
      <w:pPr>
        <w:spacing w:line="480" w:lineRule="auto"/>
        <w:ind w:firstLine="720"/>
        <w:jc w:val="both"/>
      </w:pPr>
      <w:r>
        <w:t xml:space="preserve">(e)</w:t>
      </w:r>
      <w:r xml:space="preserve">
        <w:t> </w:t>
      </w:r>
      <w:r xml:space="preserve">
        <w:t> </w:t>
      </w:r>
      <w:r>
        <w:t xml:space="preserve">If a person who owns 25 percent or more of the surface area of land in the district provides a list of individuals under Subsection (d), at least a majority of the board must be composed of individuals from a list or lists provided by that person.</w:t>
      </w:r>
    </w:p>
    <w:p w:rsidR="003F3435" w:rsidRDefault="0032493E">
      <w:pPr>
        <w:spacing w:line="480" w:lineRule="auto"/>
        <w:ind w:firstLine="720"/>
        <w:jc w:val="both"/>
      </w:pPr>
      <w:r>
        <w:t xml:space="preserve">(f)</w:t>
      </w:r>
      <w:r xml:space="preserve">
        <w:t> </w:t>
      </w:r>
      <w:r xml:space="preserve">
        <w:t> </w:t>
      </w:r>
      <w:r>
        <w:t xml:space="preserve">The City of Lake Jackson for any reason may remove a director appointed under Subsection (b)(2) and appoint a person to serve the remainder of the unexpired term.</w:t>
      </w:r>
    </w:p>
    <w:p w:rsidR="003F3435" w:rsidRDefault="0032493E">
      <w:pPr>
        <w:spacing w:line="480" w:lineRule="auto"/>
        <w:ind w:firstLine="720"/>
        <w:jc w:val="both"/>
      </w:pPr>
      <w:r>
        <w:t xml:space="preserve">(g)</w:t>
      </w:r>
      <w:r xml:space="preserve">
        <w:t> </w:t>
      </w:r>
      <w:r xml:space="preserve">
        <w:t> </w:t>
      </w:r>
      <w:r>
        <w:t xml:space="preserve">The board may appoint a person to fill a vacancy in the office of a director appointed under Subsection (b)(1) for the remainder of the unexpired term.</w:t>
      </w:r>
    </w:p>
    <w:p w:rsidR="003F3435" w:rsidRDefault="0032493E">
      <w:pPr>
        <w:spacing w:line="480" w:lineRule="auto"/>
        <w:ind w:firstLine="720"/>
        <w:jc w:val="both"/>
      </w:pPr>
      <w:r>
        <w:t xml:space="preserve">(h)</w:t>
      </w:r>
      <w:r xml:space="preserve">
        <w:t> </w:t>
      </w:r>
      <w:r xml:space="preserve">
        <w:t> </w:t>
      </w:r>
      <w:r>
        <w:t xml:space="preserve">The City of Lake Jackson may appoint a person to fill a vacancy in the office of a director appointed under Subsection (b)(2) for the remainder of the unexpired term.</w:t>
      </w:r>
    </w:p>
    <w:p w:rsidR="003F3435" w:rsidRDefault="0032493E">
      <w:pPr>
        <w:spacing w:line="480" w:lineRule="auto"/>
        <w:jc w:val="both"/>
      </w:pPr>
      <w:r>
        <w:t xml:space="preserve">Added by Acts 2009, 81st Leg., R.S., Ch. 1083 (H.B. </w:t>
      </w:r>
      <w:hyperlink w:docLocation="table" r:id="rId23">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3876.054.</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2009, 81st Leg., R.S., Ch. 1083 (H.B. </w:t>
      </w:r>
      <w:hyperlink w:docLocation="table" r:id="rId24">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3876.055.</w:t>
      </w:r>
      <w:r xml:space="preserve">
        <w:t> </w:t>
      </w:r>
      <w:r xml:space="preserve">
        <w:t> </w:t>
      </w:r>
      <w:r>
        <w:t xml:space="preserve">QUORUM.  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2009, 81st Leg., R.S., Ch. 1083 (H.B. </w:t>
      </w:r>
      <w:hyperlink w:docLocation="table" r:id="rId25">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3876.056.</w:t>
      </w:r>
      <w:r xml:space="preserve">
        <w:t> </w:t>
      </w:r>
      <w:r xml:space="preserve">
        <w:t> </w:t>
      </w:r>
      <w:r>
        <w:t xml:space="preserve">COMPENSATION.  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2009, 81st Leg., R.S., Ch. 1083 (H.B. </w:t>
      </w:r>
      <w:hyperlink w:docLocation="table" r:id="rId26">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3876.101.</w:t>
      </w:r>
      <w:r xml:space="preserve">
        <w:t> </w:t>
      </w:r>
      <w:r xml:space="preserve">
        <w:t> </w:t>
      </w:r>
      <w:r>
        <w:t xml:space="preserve">DEVELOPMENT CORPORATION POWERS.  The district may exercise the powers given to a development corporation under Chapter </w:t>
      </w:r>
      <w:r>
        <w:t xml:space="preserve">505</w:t>
      </w:r>
      <w:r>
        <w:t xml:space="preserve">, Local Government Code, including the power to own, operate, acquire, construct, lease, improve, or maintain a project described by that chapter.</w:t>
      </w:r>
    </w:p>
    <w:p w:rsidR="003F3435" w:rsidRDefault="0032493E">
      <w:pPr>
        <w:spacing w:line="480" w:lineRule="auto"/>
        <w:jc w:val="both"/>
      </w:pPr>
      <w:r>
        <w:t xml:space="preserve">Added by Acts 2009, 81st Leg., R.S., Ch. 1083 (H.B. </w:t>
      </w:r>
      <w:hyperlink w:docLocation="table" r:id="rId27">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2009, 81st Leg., R.S., Ch. 1083 (H.B. </w:t>
      </w:r>
      <w:hyperlink w:docLocation="table" r:id="rId28">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may enter into a contract with the board of directors of a tax increment reinvestment zone created under Chapter </w:t>
      </w:r>
      <w:r>
        <w:t xml:space="preserve">311</w:t>
      </w:r>
      <w:r>
        <w:t xml:space="preserve">, Tax Code, and the governing body of the county or municipality that created the zone to manage the zone or implement the project plan and reinvestment zone financing plan.</w:t>
      </w:r>
    </w:p>
    <w:p w:rsidR="003F3435" w:rsidRDefault="0032493E">
      <w:pPr>
        <w:spacing w:line="480" w:lineRule="auto"/>
        <w:jc w:val="both"/>
      </w:pPr>
      <w:r>
        <w:t xml:space="preserve">Added by Acts 2009, 81st Leg., R.S., Ch. 1083 (H.B. </w:t>
      </w:r>
      <w:hyperlink w:docLocation="table" r:id="rId29">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3876.104.</w:t>
      </w:r>
      <w:r xml:space="preserve">
        <w:t> </w:t>
      </w:r>
      <w:r xml:space="preserve">
        <w:t> </w:t>
      </w:r>
      <w:r>
        <w:t xml:space="preserve">AUTHORITY TO CONTRACT FOR LAW ENFORCEMENT.  To protect the public interest, the district may contract with a qualified party, including Brazoria County or the City of Lake Jackson, for the provision of law enforcement services in the district for a fee.</w:t>
      </w:r>
    </w:p>
    <w:p w:rsidR="003F3435" w:rsidRDefault="0032493E">
      <w:pPr>
        <w:spacing w:line="480" w:lineRule="auto"/>
        <w:jc w:val="both"/>
      </w:pPr>
      <w:r>
        <w:t xml:space="preserve">Added by Acts 2009, 81st Leg., R.S., Ch. 1083 (H.B. </w:t>
      </w:r>
      <w:hyperlink w:docLocation="table" r:id="rId30">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3876.105.</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2009, 81st Leg., R.S., Ch. 1083 (H.B. </w:t>
      </w:r>
      <w:hyperlink w:docLocation="table" r:id="rId31">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3876.106.</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For purposes of this section, 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2009, 81st Leg., R.S., Ch. 1083 (H.B. </w:t>
      </w:r>
      <w:hyperlink w:docLocation="table" r:id="rId32">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3876.107.</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2009, 81st Leg., R.S., Ch. 1083 (H.B. </w:t>
      </w:r>
      <w:hyperlink w:docLocation="table" r:id="rId33">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3876.108.</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 only if the City of Lake Jackson by ordinance or resolution consents to the annexation.</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2009, 81st Leg., R.S., Ch. 1083 (H.B. </w:t>
      </w:r>
      <w:hyperlink w:docLocation="table" r:id="rId34">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PARKING FACILITIES</w:t>
      </w:r>
    </w:p>
    <w:p w:rsidR="003F3435" w:rsidRDefault="0032493E">
      <w:pPr>
        <w:spacing w:line="480" w:lineRule="auto"/>
        <w:jc w:val="both"/>
      </w:pPr>
    </w:p>
    <w:p w:rsidR="003F3435" w:rsidRDefault="0032493E">
      <w:pPr>
        <w:spacing w:line="480" w:lineRule="auto"/>
        <w:ind w:firstLine="720"/>
        <w:jc w:val="both"/>
      </w:pPr>
      <w:r>
        <w:t xml:space="preserve">Sec. 3876.151.</w:t>
      </w:r>
      <w:r xml:space="preserve">
        <w:t> </w:t>
      </w:r>
      <w:r xml:space="preserve">
        <w:t> </w:t>
      </w:r>
      <w:r>
        <w:t xml:space="preserve">PARKING FACILITIES AUTHORIZED; OPERATION BY PRIVATE ENTITY.  (a)  The district may acquire, lease as lessor or lessee, construct, develop, own, operate, and maintain parking facilities or a system of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parking motor vehicles off the streets;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may be leased to, or operated for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are a program authorized by the legislature under Section </w:t>
      </w:r>
      <w:r>
        <w:t xml:space="preserve">52-a</w:t>
      </w:r>
      <w:r>
        <w:t xml:space="preserve">, Article III, Texas Constitution.</w:t>
      </w:r>
    </w:p>
    <w:p w:rsidR="003F3435" w:rsidRDefault="0032493E">
      <w:pPr>
        <w:spacing w:line="480" w:lineRule="auto"/>
        <w:ind w:firstLine="720"/>
        <w:jc w:val="both"/>
      </w:pPr>
      <w:r>
        <w:t xml:space="preserve">(d)</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jc w:val="both"/>
      </w:pPr>
      <w:r>
        <w:t xml:space="preserve">Added by Acts 2009, 81st Leg., R.S., Ch. 1083 (H.B. </w:t>
      </w:r>
      <w:hyperlink w:docLocation="table" r:id="rId35">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3876.152.</w:t>
      </w:r>
      <w:r xml:space="preserve">
        <w:t> </w:t>
      </w:r>
      <w:r xml:space="preserve">
        <w:t> </w:t>
      </w:r>
      <w:r>
        <w:t xml:space="preserve">RULES.  The district may adopt rules covering its public parking system.</w:t>
      </w:r>
    </w:p>
    <w:p w:rsidR="003F3435" w:rsidRDefault="0032493E">
      <w:pPr>
        <w:spacing w:line="480" w:lineRule="auto"/>
        <w:jc w:val="both"/>
      </w:pPr>
      <w:r>
        <w:t xml:space="preserve">Added by Acts 2009, 81st Leg., R.S., Ch. 1083 (H.B. </w:t>
      </w:r>
      <w:hyperlink w:docLocation="table" r:id="rId36">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3876.153.</w:t>
      </w:r>
      <w:r xml:space="preserve">
        <w:t> </w:t>
      </w:r>
      <w:r xml:space="preserve">
        <w:t> </w:t>
      </w:r>
      <w:r>
        <w:t xml:space="preserve">FINANCING OF PARKING FACILITIES.  (a)  The district may use any of its resources, including revenue, assessments, taxes, or grant or contract proceeds, to pay the cost of acquiring or operating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charge, impose, and collect fees, charges, or tolls for the use of the public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these facilities.</w:t>
      </w:r>
    </w:p>
    <w:p w:rsidR="003F3435" w:rsidRDefault="0032493E">
      <w:pPr>
        <w:spacing w:line="480" w:lineRule="auto"/>
        <w:jc w:val="both"/>
      </w:pPr>
      <w:r>
        <w:t xml:space="preserve">Added by Acts 2009, 81st Leg., R.S., Ch. 1083 (H.B. </w:t>
      </w:r>
      <w:hyperlink w:docLocation="table" r:id="rId37">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3876.201.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1083 (H.B. </w:t>
      </w:r>
      <w:hyperlink w:docLocation="table" r:id="rId38">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3876.202.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2009, 81st Leg., R.S., Ch. 1083 (H.B. </w:t>
      </w:r>
      <w:hyperlink w:docLocation="table" r:id="rId39">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3876.203.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the assessment according to the most recent certified tax appraisal roll for Brazoria County; or</w:t>
      </w:r>
    </w:p>
    <w:p w:rsidR="003F3435" w:rsidRDefault="0032493E">
      <w:pPr>
        <w:spacing w:line="480" w:lineRule="auto"/>
        <w:ind w:firstLine="1440"/>
        <w:jc w:val="both"/>
      </w:pPr>
      <w:r>
        <w:t xml:space="preserve">(2)</w:t>
      </w:r>
      <w:r xml:space="preserve">
        <w:t> </w:t>
      </w:r>
      <w:r xml:space="preserve">
        <w:t> </w:t>
      </w:r>
      <w:r>
        <w:t xml:space="preserve">at least 25 persons who own real property in the district that is subject to assessment, if more than 25 persons own real property in the district subject to assessment as determined by the most recent certified tax appraisal roll for Brazoria County.</w:t>
      </w:r>
    </w:p>
    <w:p w:rsidR="003F3435" w:rsidRDefault="0032493E">
      <w:pPr>
        <w:spacing w:line="480" w:lineRule="auto"/>
        <w:jc w:val="both"/>
      </w:pPr>
      <w:r>
        <w:t xml:space="preserve">Added by Acts 2009, 81st Leg., R.S., Ch. 1083 (H.B. </w:t>
      </w:r>
      <w:hyperlink w:docLocation="table" r:id="rId40">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3876.204.</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2009, 81st Leg., R.S., Ch. 1083 (H.B. </w:t>
      </w:r>
      <w:hyperlink w:docLocation="table" r:id="rId41">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3876.205.</w:t>
      </w:r>
      <w:r xml:space="preserve">
        <w:t> </w:t>
      </w:r>
      <w:r xml:space="preserve">
        <w:t> </w:t>
      </w:r>
      <w:r>
        <w:t xml:space="preserve">ASSESSMENTS; LIENS FOR ASSESSMENTS.  (a)  The board by resolution may impose and collect an assessment for any purpose authorized by this chapter in all or any part of the district.</w:t>
      </w:r>
      <w:r xml:space="preserve">
        <w:t> </w:t>
      </w:r>
      <w:r xml:space="preserve">
        <w:t> </w:t>
      </w:r>
      <w:r>
        <w:t xml:space="preserve">Section </w:t>
      </w:r>
      <w:r>
        <w:t xml:space="preserve">375.114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1083 (H.B. </w:t>
      </w:r>
      <w:hyperlink w:docLocation="table" r:id="rId42">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3876.206.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2009, 81st Leg., R.S., Ch. 1083 (H.B. </w:t>
      </w:r>
      <w:hyperlink w:docLocation="table" r:id="rId43">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3876.207.</w:t>
      </w:r>
      <w:r xml:space="preserve">
        <w:t> </w:t>
      </w:r>
      <w:r xml:space="preserve">
        <w:t> </w:t>
      </w:r>
      <w:r>
        <w:t xml:space="preserve">RESIDENTIAL PROPERTY.  Section </w:t>
      </w:r>
      <w:r>
        <w:t xml:space="preserve">375.161</w:t>
      </w:r>
      <w:r>
        <w:t xml:space="preserve">, Local Government Code, does not apply to a tax imposed by the district or a requirement for payment for a service provided by the district.</w:t>
      </w:r>
    </w:p>
    <w:p w:rsidR="003F3435" w:rsidRDefault="0032493E">
      <w:pPr>
        <w:spacing w:line="480" w:lineRule="auto"/>
        <w:jc w:val="both"/>
      </w:pPr>
      <w:r>
        <w:t xml:space="preserve">Added by Acts 2009, 81st Leg., R.S., Ch. 1083 (H.B. </w:t>
      </w:r>
      <w:hyperlink w:docLocation="table" r:id="rId44">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3876.208.</w:t>
      </w:r>
      <w:r xml:space="preserve">
        <w:t> </w:t>
      </w:r>
      <w:r xml:space="preserve">
        <w:t> </w:t>
      </w:r>
      <w:r>
        <w:t xml:space="preserve">OPERATION AND MAINTENANCE TAX.  (a)  If authorized at an election held in accordance with Section </w:t>
      </w:r>
      <w:r>
        <w:t xml:space="preserve">3876.212</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2009, 81st Leg., R.S., Ch. 1083 (H.B. </w:t>
      </w:r>
      <w:hyperlink w:docLocation="table" r:id="rId45">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3876.209.</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1083 (H.B. </w:t>
      </w:r>
      <w:hyperlink w:docLocation="table" r:id="rId46">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3876.210.</w:t>
      </w:r>
      <w:r xml:space="preserve">
        <w:t> </w:t>
      </w:r>
      <w:r xml:space="preserve">
        <w:t> </w:t>
      </w:r>
      <w:r>
        <w:t xml:space="preserve">AUTHORITY TO BORROW MONEY AND TO ISSUE BONDS.  (a)  The district may borrow money on terms and conditions as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2009, 81st Leg., R.S., Ch. 1083 (H.B. </w:t>
      </w:r>
      <w:hyperlink w:docLocation="table" r:id="rId47">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3876.211.</w:t>
      </w:r>
      <w:r xml:space="preserve">
        <w:t> </w:t>
      </w:r>
      <w:r xml:space="preserve">
        <w:t> </w:t>
      </w:r>
      <w:r>
        <w:t xml:space="preserve">TAXES FOR BONDS.  At the time the district issues bonds payable wholly or partly from ad valorem taxes, the board shall provide for the imposition of a continuing direct annual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1083 (H.B. </w:t>
      </w:r>
      <w:hyperlink w:docLocation="table" r:id="rId48">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3876.212.</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3876.209</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the district may acquire by the issuance of its bonds may be submitted as a single proposition or as several propositions to be voted on at the election.</w:t>
      </w:r>
    </w:p>
    <w:p w:rsidR="003F3435" w:rsidRDefault="0032493E">
      <w:pPr>
        <w:spacing w:line="480" w:lineRule="auto"/>
        <w:jc w:val="both"/>
      </w:pPr>
      <w:r>
        <w:t xml:space="preserve">Added by Acts 2009, 81st Leg., R.S., Ch. 1083 (H.B. </w:t>
      </w:r>
      <w:hyperlink w:docLocation="table" r:id="rId49">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3876.213.</w:t>
      </w:r>
      <w:r xml:space="preserve">
        <w:t> </w:t>
      </w:r>
      <w:r xml:space="preserve">
        <w:t> </w:t>
      </w:r>
      <w:r>
        <w:t xml:space="preserve">CITY NOT REQUIRED TO PAY DISTRICT OBLIGATIONS.  Except as provided by Section </w:t>
      </w:r>
      <w:r>
        <w:t xml:space="preserve">375.263</w:t>
      </w:r>
      <w:r>
        <w:t xml:space="preserve">, Local Government Code, the City of Lake Jackson is not required to pay a bond, note, or other obligation of the district.</w:t>
      </w:r>
    </w:p>
    <w:p w:rsidR="003F3435" w:rsidRDefault="0032493E">
      <w:pPr>
        <w:spacing w:line="480" w:lineRule="auto"/>
        <w:jc w:val="both"/>
      </w:pPr>
      <w:r>
        <w:t xml:space="preserve">Added by Acts 2009, 81st Leg., R.S., Ch. 1083 (H.B. </w:t>
      </w:r>
      <w:hyperlink w:docLocation="table" r:id="rId50">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3876.214.</w:t>
      </w:r>
      <w:r xml:space="preserve">
        <w:t> </w:t>
      </w:r>
      <w:r xml:space="preserve">
        <w:t> </w:t>
      </w:r>
      <w:r>
        <w:t xml:space="preserve">COMPETITIVE BIDDING.  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2009, 81st Leg., R.S., Ch. 1083 (H.B. </w:t>
      </w:r>
      <w:hyperlink w:docLocation="table" r:id="rId51">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3876.215.</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2009, 81st Leg., R.S., Ch. 1083 (H.B. </w:t>
      </w:r>
      <w:hyperlink w:docLocation="table" r:id="rId52">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TAXES FOR CERTAIN DEFINED AREAS AND DESIGNATED PROPERTY</w:t>
      </w:r>
    </w:p>
    <w:p w:rsidR="003F3435" w:rsidRDefault="0032493E">
      <w:pPr>
        <w:spacing w:line="480" w:lineRule="auto"/>
        <w:jc w:val="both"/>
      </w:pPr>
    </w:p>
    <w:p w:rsidR="003F3435" w:rsidRDefault="0032493E">
      <w:pPr>
        <w:spacing w:line="480" w:lineRule="auto"/>
        <w:ind w:firstLine="720"/>
        <w:jc w:val="both"/>
      </w:pPr>
      <w:r>
        <w:t xml:space="preserve">Sec. 3876.251.</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2009, 81st Leg., R.S., Ch. 1083 (H.B. </w:t>
      </w:r>
      <w:hyperlink w:docLocation="table" r:id="rId53">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3876.252.</w:t>
      </w:r>
      <w:r xml:space="preserve">
        <w:t> </w:t>
      </w:r>
      <w:r xml:space="preserve">
        <w:t> </w:t>
      </w:r>
      <w:r>
        <w:t xml:space="preserve">PROCEDURE FOR ELECTION.  (a)  Before the district may impose an ad valorem tax or issue bonds payable from ad valorem taxes of the defined area or designated property, the board shall hold an election in the defined area or within the boundaries of the designated property only.</w:t>
      </w:r>
    </w:p>
    <w:p w:rsidR="003F3435" w:rsidRDefault="0032493E">
      <w:pPr>
        <w:spacing w:line="480" w:lineRule="auto"/>
        <w:ind w:firstLine="720"/>
        <w:jc w:val="both"/>
      </w:pPr>
      <w:r>
        <w:t xml:space="preserve">(b)</w:t>
      </w:r>
      <w:r xml:space="preserve">
        <w:t> </w:t>
      </w:r>
      <w:r xml:space="preserve">
        <w:t> </w:t>
      </w:r>
      <w:r>
        <w:t xml:space="preserve">The election shall be conducted as provided by Section </w:t>
      </w:r>
      <w:r>
        <w:t xml:space="preserve">3876.212</w:t>
      </w:r>
      <w:r>
        <w:t xml:space="preserve">.</w:t>
      </w:r>
    </w:p>
    <w:p w:rsidR="003F3435" w:rsidRDefault="0032493E">
      <w:pPr>
        <w:spacing w:line="480" w:lineRule="auto"/>
        <w:ind w:firstLine="720"/>
        <w:jc w:val="both"/>
      </w:pPr>
      <w:r>
        <w:t xml:space="preserve">(c)</w:t>
      </w:r>
      <w:r xml:space="preserve">
        <w:t> </w:t>
      </w:r>
      <w:r xml:space="preserve">
        <w:t> </w:t>
      </w:r>
      <w:r>
        <w:t xml:space="preserve">The board may submit the issues to the voters on the same ballot to be used in another election.</w:t>
      </w:r>
    </w:p>
    <w:p w:rsidR="003F3435" w:rsidRDefault="0032493E">
      <w:pPr>
        <w:spacing w:line="480" w:lineRule="auto"/>
        <w:jc w:val="both"/>
      </w:pPr>
      <w:r>
        <w:t xml:space="preserve">Added by Acts 2009, 81st Leg., R.S., Ch. 1083 (H.B. </w:t>
      </w:r>
      <w:hyperlink w:docLocation="table" r:id="rId54">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3876.253.</w:t>
      </w:r>
      <w:r xml:space="preserve">
        <w:t> </w:t>
      </w:r>
      <w:r xml:space="preserve">
        <w:t> </w:t>
      </w:r>
      <w:r>
        <w:t xml:space="preserve">DECLARING RESULT AND ISSUING ORDER.  (a)  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The board's order is not subject to judicial review except on the ground of fraud, palpable error, or arbitrary and confiscatory abuse of discretion.</w:t>
      </w:r>
    </w:p>
    <w:p w:rsidR="003F3435" w:rsidRDefault="0032493E">
      <w:pPr>
        <w:spacing w:line="480" w:lineRule="auto"/>
        <w:jc w:val="both"/>
      </w:pPr>
      <w:r>
        <w:t xml:space="preserve">Added by Acts 2009, 81st Leg., R.S., Ch. 1083 (H.B. </w:t>
      </w:r>
      <w:hyperlink w:docLocation="table" r:id="rId55">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3876.254.</w:t>
      </w:r>
      <w:r xml:space="preserve">
        <w:t> </w:t>
      </w:r>
      <w:r xml:space="preserve">
        <w:t> </w:t>
      </w:r>
      <w:r>
        <w:t xml:space="preserve">TAXES FOR IMPROVEMENTS AND FACILITIES IN DEFINED AREAS OR DESIGNATED PROPERTY.  On voter approval and adoption of the order described by Section </w:t>
      </w:r>
      <w:r>
        <w:t xml:space="preserve">3876.253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2009, 81st Leg., R.S., Ch. 1083 (H.B. </w:t>
      </w:r>
      <w:hyperlink w:docLocation="table" r:id="rId56">
        <w:r>
          <w:rPr>
            <w:rStyle w:val="Hyperlink"/>
          </w:rPr>
          <w:t>4775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3876.255.</w:t>
      </w:r>
      <w:r xml:space="preserve">
        <w:t> </w:t>
      </w:r>
      <w:r xml:space="preserve">
        <w:t> </w:t>
      </w:r>
      <w:r>
        <w:t xml:space="preserve">ISSUANCE OF BONDS AND IMPOSITION OF TAXES FOR DEFINED AREA OR DESIGNATED PROPERTY.  After the order under Section </w:t>
      </w:r>
      <w:r>
        <w:t xml:space="preserve">3876.253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2009, 81st Leg., R.S., Ch. 1083 (H.B. </w:t>
      </w:r>
      <w:hyperlink w:docLocation="table" r:id="rId57">
        <w:r>
          <w:rPr>
            <w:rStyle w:val="Hyperlink"/>
          </w:rPr>
          <w:t>4775</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75F.HTM" TargetMode="External" Id="rId14" /><Relationship Type="http://schemas.openxmlformats.org/officeDocument/2006/relationships/hyperlink" Target="http://capitol.texas.gov/tlodocs/81R/billtext/html/HB04775F.HTM" TargetMode="External" Id="rId15" /><Relationship Type="http://schemas.openxmlformats.org/officeDocument/2006/relationships/hyperlink" Target="http://capitol.texas.gov/tlodocs/81R/billtext/html/HB04775F.HTM" TargetMode="External" Id="rId16" /><Relationship Type="http://schemas.openxmlformats.org/officeDocument/2006/relationships/hyperlink" Target="http://capitol.texas.gov/tlodocs/81R/billtext/html/HB04775F.HTM" TargetMode="External" Id="rId17" /><Relationship Type="http://schemas.openxmlformats.org/officeDocument/2006/relationships/hyperlink" Target="http://capitol.texas.gov/tlodocs/81R/billtext/html/HB04775F.HTM" TargetMode="External" Id="rId18" /><Relationship Type="http://schemas.openxmlformats.org/officeDocument/2006/relationships/hyperlink" Target="http://capitol.texas.gov/tlodocs/81R/billtext/html/HB04775F.HTM" TargetMode="External" Id="rId19" /><Relationship Type="http://schemas.openxmlformats.org/officeDocument/2006/relationships/hyperlink" Target="http://capitol.texas.gov/tlodocs/81R/billtext/html/HB04775F.HTM" TargetMode="External" Id="rId20" /><Relationship Type="http://schemas.openxmlformats.org/officeDocument/2006/relationships/hyperlink" Target="http://capitol.texas.gov/tlodocs/81R/billtext/html/HB04775F.HTM" TargetMode="External" Id="rId21" /><Relationship Type="http://schemas.openxmlformats.org/officeDocument/2006/relationships/hyperlink" Target="http://capitol.texas.gov/tlodocs/81R/billtext/html/HB04775F.HTM" TargetMode="External" Id="rId22" /><Relationship Type="http://schemas.openxmlformats.org/officeDocument/2006/relationships/hyperlink" Target="http://capitol.texas.gov/tlodocs/81R/billtext/html/HB04775F.HTM" TargetMode="External" Id="rId23" /><Relationship Type="http://schemas.openxmlformats.org/officeDocument/2006/relationships/hyperlink" Target="http://capitol.texas.gov/tlodocs/81R/billtext/html/HB04775F.HTM" TargetMode="External" Id="rId24" /><Relationship Type="http://schemas.openxmlformats.org/officeDocument/2006/relationships/hyperlink" Target="http://capitol.texas.gov/tlodocs/81R/billtext/html/HB04775F.HTM" TargetMode="External" Id="rId25" /><Relationship Type="http://schemas.openxmlformats.org/officeDocument/2006/relationships/hyperlink" Target="http://capitol.texas.gov/tlodocs/81R/billtext/html/HB04775F.HTM" TargetMode="External" Id="rId26" /><Relationship Type="http://schemas.openxmlformats.org/officeDocument/2006/relationships/hyperlink" Target="http://capitol.texas.gov/tlodocs/81R/billtext/html/HB04775F.HTM" TargetMode="External" Id="rId27" /><Relationship Type="http://schemas.openxmlformats.org/officeDocument/2006/relationships/hyperlink" Target="http://capitol.texas.gov/tlodocs/81R/billtext/html/HB04775F.HTM" TargetMode="External" Id="rId28" /><Relationship Type="http://schemas.openxmlformats.org/officeDocument/2006/relationships/hyperlink" Target="http://capitol.texas.gov/tlodocs/81R/billtext/html/HB04775F.HTM" TargetMode="External" Id="rId29" /><Relationship Type="http://schemas.openxmlformats.org/officeDocument/2006/relationships/hyperlink" Target="http://capitol.texas.gov/tlodocs/81R/billtext/html/HB04775F.HTM" TargetMode="External" Id="rId30" /><Relationship Type="http://schemas.openxmlformats.org/officeDocument/2006/relationships/hyperlink" Target="http://capitol.texas.gov/tlodocs/81R/billtext/html/HB04775F.HTM" TargetMode="External" Id="rId31" /><Relationship Type="http://schemas.openxmlformats.org/officeDocument/2006/relationships/hyperlink" Target="http://capitol.texas.gov/tlodocs/81R/billtext/html/HB04775F.HTM" TargetMode="External" Id="rId32" /><Relationship Type="http://schemas.openxmlformats.org/officeDocument/2006/relationships/hyperlink" Target="http://capitol.texas.gov/tlodocs/81R/billtext/html/HB04775F.HTM" TargetMode="External" Id="rId33" /><Relationship Type="http://schemas.openxmlformats.org/officeDocument/2006/relationships/hyperlink" Target="http://capitol.texas.gov/tlodocs/81R/billtext/html/HB04775F.HTM" TargetMode="External" Id="rId34" /><Relationship Type="http://schemas.openxmlformats.org/officeDocument/2006/relationships/hyperlink" Target="http://capitol.texas.gov/tlodocs/81R/billtext/html/HB04775F.HTM" TargetMode="External" Id="rId35" /><Relationship Type="http://schemas.openxmlformats.org/officeDocument/2006/relationships/hyperlink" Target="http://capitol.texas.gov/tlodocs/81R/billtext/html/HB04775F.HTM" TargetMode="External" Id="rId36" /><Relationship Type="http://schemas.openxmlformats.org/officeDocument/2006/relationships/hyperlink" Target="http://capitol.texas.gov/tlodocs/81R/billtext/html/HB04775F.HTM" TargetMode="External" Id="rId37" /><Relationship Type="http://schemas.openxmlformats.org/officeDocument/2006/relationships/hyperlink" Target="http://capitol.texas.gov/tlodocs/81R/billtext/html/HB04775F.HTM" TargetMode="External" Id="rId38" /><Relationship Type="http://schemas.openxmlformats.org/officeDocument/2006/relationships/hyperlink" Target="http://capitol.texas.gov/tlodocs/81R/billtext/html/HB04775F.HTM" TargetMode="External" Id="rId39" /><Relationship Type="http://schemas.openxmlformats.org/officeDocument/2006/relationships/hyperlink" Target="http://capitol.texas.gov/tlodocs/81R/billtext/html/HB04775F.HTM" TargetMode="External" Id="rId40" /><Relationship Type="http://schemas.openxmlformats.org/officeDocument/2006/relationships/hyperlink" Target="http://capitol.texas.gov/tlodocs/81R/billtext/html/HB04775F.HTM" TargetMode="External" Id="rId41" /><Relationship Type="http://schemas.openxmlformats.org/officeDocument/2006/relationships/hyperlink" Target="http://capitol.texas.gov/tlodocs/81R/billtext/html/HB04775F.HTM" TargetMode="External" Id="rId42" /><Relationship Type="http://schemas.openxmlformats.org/officeDocument/2006/relationships/hyperlink" Target="http://capitol.texas.gov/tlodocs/81R/billtext/html/HB04775F.HTM" TargetMode="External" Id="rId43" /><Relationship Type="http://schemas.openxmlformats.org/officeDocument/2006/relationships/hyperlink" Target="http://capitol.texas.gov/tlodocs/81R/billtext/html/HB04775F.HTM" TargetMode="External" Id="rId44" /><Relationship Type="http://schemas.openxmlformats.org/officeDocument/2006/relationships/hyperlink" Target="http://capitol.texas.gov/tlodocs/81R/billtext/html/HB04775F.HTM" TargetMode="External" Id="rId45" /><Relationship Type="http://schemas.openxmlformats.org/officeDocument/2006/relationships/hyperlink" Target="http://capitol.texas.gov/tlodocs/81R/billtext/html/HB04775F.HTM" TargetMode="External" Id="rId46" /><Relationship Type="http://schemas.openxmlformats.org/officeDocument/2006/relationships/hyperlink" Target="http://capitol.texas.gov/tlodocs/81R/billtext/html/HB04775F.HTM" TargetMode="External" Id="rId47" /><Relationship Type="http://schemas.openxmlformats.org/officeDocument/2006/relationships/hyperlink" Target="http://capitol.texas.gov/tlodocs/81R/billtext/html/HB04775F.HTM" TargetMode="External" Id="rId48" /><Relationship Type="http://schemas.openxmlformats.org/officeDocument/2006/relationships/hyperlink" Target="http://capitol.texas.gov/tlodocs/81R/billtext/html/HB04775F.HTM" TargetMode="External" Id="rId49" /><Relationship Type="http://schemas.openxmlformats.org/officeDocument/2006/relationships/hyperlink" Target="http://capitol.texas.gov/tlodocs/81R/billtext/html/HB04775F.HTM" TargetMode="External" Id="rId50" /><Relationship Type="http://schemas.openxmlformats.org/officeDocument/2006/relationships/hyperlink" Target="http://capitol.texas.gov/tlodocs/81R/billtext/html/HB04775F.HTM" TargetMode="External" Id="rId51" /><Relationship Type="http://schemas.openxmlformats.org/officeDocument/2006/relationships/hyperlink" Target="http://capitol.texas.gov/tlodocs/81R/billtext/html/HB04775F.HTM" TargetMode="External" Id="rId52" /><Relationship Type="http://schemas.openxmlformats.org/officeDocument/2006/relationships/hyperlink" Target="http://capitol.texas.gov/tlodocs/81R/billtext/html/HB04775F.HTM" TargetMode="External" Id="rId53" /><Relationship Type="http://schemas.openxmlformats.org/officeDocument/2006/relationships/hyperlink" Target="http://capitol.texas.gov/tlodocs/81R/billtext/html/HB04775F.HTM" TargetMode="External" Id="rId54" /><Relationship Type="http://schemas.openxmlformats.org/officeDocument/2006/relationships/hyperlink" Target="http://capitol.texas.gov/tlodocs/81R/billtext/html/HB04775F.HTM" TargetMode="External" Id="rId55" /><Relationship Type="http://schemas.openxmlformats.org/officeDocument/2006/relationships/hyperlink" Target="http://capitol.texas.gov/tlodocs/81R/billtext/html/HB04775F.HTM" TargetMode="External" Id="rId56" /><Relationship Type="http://schemas.openxmlformats.org/officeDocument/2006/relationships/hyperlink" Target="http://capitol.texas.gov/tlodocs/81R/billtext/html/HB04775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