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3890.  HARRIS COUNTY IMPROVEMENT DISTRICT NO. 16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Improvement District No. 16.</w:t>
      </w:r>
    </w:p>
    <w:p w:rsidR="003F3435" w:rsidRDefault="0032493E">
      <w:pPr>
        <w:spacing w:line="480" w:lineRule="auto"/>
        <w:jc w:val="both"/>
      </w:pPr>
      <w:r>
        <w:t xml:space="preserve">Added by Acts 2009, 81st Leg., R.S., Ch. 870 (S.B. </w:t>
      </w:r>
      <w:hyperlink w:docLocation="table" r:id="rId14">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3890.002.</w:t>
      </w:r>
      <w:r xml:space="preserve">
        <w:t> </w:t>
      </w:r>
      <w:r xml:space="preserve">
        <w:t> </w:t>
      </w:r>
      <w:r>
        <w:t xml:space="preserve">NATURE OF DISTRICT.  The Harris County Improvement District No. 16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870 (S.B. </w:t>
      </w:r>
      <w:hyperlink w:docLocation="table" r:id="rId15">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Harris County from providing the level of services provided, as of the effective date of the Act creating this chapter, to the area in the district.</w:t>
      </w:r>
      <w:r xml:space="preserve">
        <w:t> </w:t>
      </w:r>
      <w:r xml:space="preserve">
        <w:t> </w:t>
      </w:r>
      <w:r>
        <w:t xml:space="preserve">The district is created to supplement and not to supplant the city and county services provided in the area in the district.</w:t>
      </w:r>
    </w:p>
    <w:p w:rsidR="003F3435" w:rsidRDefault="0032493E">
      <w:pPr>
        <w:spacing w:line="480" w:lineRule="auto"/>
        <w:jc w:val="both"/>
      </w:pPr>
      <w:r>
        <w:t xml:space="preserve">Added by Acts 2009, 81st Leg., R.S., Ch. 870 (S.B. </w:t>
      </w:r>
      <w:hyperlink w:docLocation="table" r:id="rId16">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870 (S.B. </w:t>
      </w:r>
      <w:hyperlink w:docLocation="table" r:id="rId17">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870 (S.B. </w:t>
      </w:r>
      <w:hyperlink w:docLocation="table" r:id="rId18">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870 (S.B. </w:t>
      </w:r>
      <w:hyperlink w:docLocation="table" r:id="rId19">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870 (S.B. </w:t>
      </w:r>
      <w:hyperlink w:docLocation="table" r:id="rId20">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870 (S.B. </w:t>
      </w:r>
      <w:hyperlink w:docLocation="table" r:id="rId21">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3890.051.</w:t>
      </w:r>
      <w:r xml:space="preserve">
        <w:t> </w:t>
      </w:r>
      <w:r xml:space="preserve">
        <w:t> </w:t>
      </w:r>
      <w:r>
        <w:t xml:space="preserve">GOVERNING BODY;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2009, 81st Leg., R.S., Ch. 870 (S.B. </w:t>
      </w:r>
      <w:hyperlink w:docLocation="table" r:id="rId22">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3890.052.</w:t>
      </w:r>
      <w:r xml:space="preserve">
        <w:t> </w:t>
      </w:r>
      <w:r xml:space="preserve">
        <w:t> </w:t>
      </w:r>
      <w:r>
        <w:t xml:space="preserve">APPOINTMENT OF DIRECTORS.  The mayor and members of the governing body of the city shall appoint voting directors from persons recommended by the board.</w:t>
      </w:r>
      <w:r xml:space="preserve">
        <w:t> </w:t>
      </w:r>
      <w:r xml:space="preserve">
        <w:t> </w:t>
      </w:r>
      <w:r>
        <w:t xml:space="preserve">A person is appointed if the majority of the members of the governing body, including the mayor, vote to appoint that person.</w:t>
      </w:r>
    </w:p>
    <w:p w:rsidR="003F3435" w:rsidRDefault="0032493E">
      <w:pPr>
        <w:spacing w:line="480" w:lineRule="auto"/>
        <w:jc w:val="both"/>
      </w:pPr>
      <w:r>
        <w:t xml:space="preserve">Added by Acts 2009, 81st Leg., R.S., Ch. 870 (S.B. </w:t>
      </w:r>
      <w:hyperlink w:docLocation="table" r:id="rId23">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2009, 81st Leg., R.S., Ch. 870 (S.B. </w:t>
      </w:r>
      <w:hyperlink w:docLocation="table" r:id="rId24">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870 (S.B. </w:t>
      </w:r>
      <w:hyperlink w:docLocation="table" r:id="rId25">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3890.056.</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870 (S.B. </w:t>
      </w:r>
      <w:hyperlink w:docLocation="table" r:id="rId26">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3890.101.</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870 (S.B. </w:t>
      </w:r>
      <w:hyperlink w:docLocation="table" r:id="rId27">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870 (S.B. </w:t>
      </w:r>
      <w:hyperlink w:docLocation="table" r:id="rId28">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870 (S.B. </w:t>
      </w:r>
      <w:hyperlink w:docLocation="table" r:id="rId29">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3890.104.</w:t>
      </w:r>
      <w:r xml:space="preserve">
        <w:t> </w:t>
      </w:r>
      <w:r xml:space="preserve">
        <w:t> </w:t>
      </w:r>
      <w:r>
        <w:t xml:space="preserve">AUTHORITY TO CONTRACT FOR LAW ENFORCEMENT SERVICES.  To protect the public interest, the district may contract with a qualified person, including Harris County or the city, for the provision of law enforcement services in the district for a fee.</w:t>
      </w:r>
    </w:p>
    <w:p w:rsidR="003F3435" w:rsidRDefault="0032493E">
      <w:pPr>
        <w:spacing w:line="480" w:lineRule="auto"/>
        <w:jc w:val="both"/>
      </w:pPr>
      <w:r>
        <w:t xml:space="preserve">Added by Acts 2009, 81st Leg., R.S., Ch. 870 (S.B. </w:t>
      </w:r>
      <w:hyperlink w:docLocation="table" r:id="rId30">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3890.105.</w:t>
      </w:r>
      <w:r xml:space="preserve">
        <w:t> </w:t>
      </w:r>
      <w:r xml:space="preserve">
        <w:t> </w:t>
      </w:r>
      <w:r>
        <w:t xml:space="preserve">APPROVAL BY CITY.  (a)  Except as provided by Subsection (c), the district must obtain approval from the city for:</w:t>
      </w:r>
    </w:p>
    <w:p w:rsidR="003F3435" w:rsidRDefault="0032493E">
      <w:pPr>
        <w:spacing w:line="480" w:lineRule="auto"/>
        <w:ind w:firstLine="1440"/>
        <w:jc w:val="both"/>
      </w:pPr>
      <w:r>
        <w:t xml:space="preserve">(1)</w:t>
      </w:r>
      <w:r xml:space="preserve">
        <w:t> </w:t>
      </w:r>
      <w:r xml:space="preserve">
        <w:t> </w:t>
      </w:r>
      <w:r>
        <w:t xml:space="preserve">the issuance of bonds; and</w:t>
      </w:r>
    </w:p>
    <w:p w:rsidR="003F3435" w:rsidRDefault="0032493E">
      <w:pPr>
        <w:spacing w:line="480" w:lineRule="auto"/>
        <w:ind w:firstLine="1440"/>
        <w:jc w:val="both"/>
      </w:pPr>
      <w:r>
        <w:t xml:space="preserve">(2)</w:t>
      </w:r>
      <w:r xml:space="preserve">
        <w:t> </w:t>
      </w:r>
      <w:r xml:space="preserve">
        <w:t> </w:t>
      </w:r>
      <w:r>
        <w:t xml:space="preserve">plans and specifications for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approval under Subsection (a)(1) must be by a resolution or ordinance adopted by the governing body of the city.</w:t>
      </w:r>
      <w:r xml:space="preserve">
        <w:t> </w:t>
      </w:r>
      <w:r xml:space="preserve">
        <w:t> </w:t>
      </w:r>
      <w:r>
        <w:t xml:space="preserve">The approval under Subsection (a)(2) may be any form of official approval of the city, including approval by an administrative process that does not involve the city's governing body.</w:t>
      </w:r>
    </w:p>
    <w:p w:rsidR="003F3435" w:rsidRDefault="0032493E">
      <w:pPr>
        <w:spacing w:line="480" w:lineRule="auto"/>
        <w:ind w:firstLine="720"/>
        <w:jc w:val="both"/>
      </w:pPr>
      <w:r>
        <w:t xml:space="preserve">(c)</w:t>
      </w:r>
      <w:r xml:space="preserve">
        <w:t> </w:t>
      </w:r>
      <w:r xml:space="preserve">
        <w:t> </w:t>
      </w:r>
      <w:r>
        <w:t xml:space="preserve">If the district obtains approval of the city's governing body for a capital improvements plan for a period not to exceed 10 years, the district may finance the capital improvements and issue bonds specified in the plan without further city approval.</w:t>
      </w:r>
    </w:p>
    <w:p w:rsidR="003F3435" w:rsidRDefault="0032493E">
      <w:pPr>
        <w:spacing w:line="480" w:lineRule="auto"/>
        <w:jc w:val="both"/>
      </w:pPr>
      <w:r>
        <w:t xml:space="preserve">Added by Acts 2009, 81st Leg., R.S., Ch. 870 (S.B. </w:t>
      </w:r>
      <w:hyperlink w:docLocation="table" r:id="rId31">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3890.106.</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870 (S.B. </w:t>
      </w:r>
      <w:hyperlink w:docLocation="table" r:id="rId32">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3890.107.</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870 (S.B. </w:t>
      </w:r>
      <w:hyperlink w:docLocation="table" r:id="rId33">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870 (S.B. </w:t>
      </w:r>
      <w:hyperlink w:docLocation="table" r:id="rId34">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3890.109.</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In addition to the authority to annex provided by Subsection (a), the board by resolution may annex territory if:</w:t>
      </w:r>
    </w:p>
    <w:p w:rsidR="003F3435" w:rsidRDefault="0032493E">
      <w:pPr>
        <w:spacing w:line="480" w:lineRule="auto"/>
        <w:ind w:firstLine="1440"/>
        <w:jc w:val="both"/>
      </w:pPr>
      <w:r>
        <w:t xml:space="preserve">(1)</w:t>
      </w:r>
      <w:r xml:space="preserve">
        <w:t> </w:t>
      </w:r>
      <w:r xml:space="preserve">
        <w:t> </w:t>
      </w:r>
      <w:r>
        <w:t xml:space="preserve">the city's governing body by ordinance or resolution consents to the annexation;</w:t>
      </w:r>
    </w:p>
    <w:p w:rsidR="003F3435" w:rsidRDefault="0032493E">
      <w:pPr>
        <w:spacing w:line="480" w:lineRule="auto"/>
        <w:ind w:firstLine="1440"/>
        <w:jc w:val="both"/>
      </w:pPr>
      <w:r>
        <w:t xml:space="preserve">(2)</w:t>
      </w:r>
      <w:r xml:space="preserve">
        <w:t> </w:t>
      </w:r>
      <w:r xml:space="preserve">
        <w:t> </w:t>
      </w:r>
      <w:r>
        <w:t xml:space="preserve">the board holds a hearing to consider the annexation; and</w:t>
      </w:r>
    </w:p>
    <w:p w:rsidR="003F3435" w:rsidRDefault="0032493E">
      <w:pPr>
        <w:spacing w:line="480" w:lineRule="auto"/>
        <w:ind w:firstLine="1440"/>
        <w:jc w:val="both"/>
      </w:pPr>
      <w:r>
        <w:t xml:space="preserve">(3)</w:t>
      </w:r>
      <w:r xml:space="preserve">
        <w:t> </w:t>
      </w:r>
      <w:r xml:space="preserve">
        <w:t> </w:t>
      </w:r>
      <w:r>
        <w:t xml:space="preserve">the board determines that the annexation is practicable and in the best interest of the district.</w:t>
      </w:r>
    </w:p>
    <w:p w:rsidR="003F3435" w:rsidRDefault="0032493E">
      <w:pPr>
        <w:spacing w:line="480" w:lineRule="auto"/>
        <w:ind w:firstLine="720"/>
        <w:jc w:val="both"/>
      </w:pPr>
      <w:r>
        <w:t xml:space="preserve">(c)</w:t>
      </w:r>
      <w:r xml:space="preserve">
        <w:t> </w:t>
      </w:r>
      <w:r xml:space="preserve">
        <w:t> </w:t>
      </w:r>
      <w:r>
        <w:t xml:space="preserve">An election is required for an annexation under Subsection (b) or Section </w:t>
      </w:r>
      <w:r>
        <w:t xml:space="preserve">49.302</w:t>
      </w:r>
      <w:r>
        <w:t xml:space="preserve">, Water Code, only if before the annexation the district held an election at which the voters approved the imposition of an ad valorem tax or the issuance of bonds payable wholly or partly from ad valorem taxes.</w:t>
      </w:r>
    </w:p>
    <w:p w:rsidR="003F3435" w:rsidRDefault="0032493E">
      <w:pPr>
        <w:spacing w:line="480" w:lineRule="auto"/>
        <w:ind w:firstLine="720"/>
        <w:jc w:val="both"/>
      </w:pPr>
      <w:r>
        <w:t xml:space="preserve">(d)</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870 (S.B. </w:t>
      </w:r>
      <w:hyperlink w:docLocation="table" r:id="rId35">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3890.151.</w:t>
      </w:r>
      <w:r xml:space="preserve">
        <w:t> </w:t>
      </w:r>
      <w:r xml:space="preserve">
        <w:t> </w:t>
      </w:r>
      <w:r>
        <w:t xml:space="preserve">PUBLIC TRANSIT SYSTEM.  The district may acquire, lease as lessor or lessee, construct, develop, own, operate, and maintain a public transit system to serve the area in the district.</w:t>
      </w:r>
    </w:p>
    <w:p w:rsidR="003F3435" w:rsidRDefault="0032493E">
      <w:pPr>
        <w:spacing w:line="480" w:lineRule="auto"/>
        <w:jc w:val="both"/>
      </w:pPr>
      <w:r>
        <w:t xml:space="preserve">Added by Acts 2009, 81st Leg., R.S., Ch. 870 (S.B. </w:t>
      </w:r>
      <w:hyperlink w:docLocation="table" r:id="rId36">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3890.152.</w:t>
      </w:r>
      <w:r xml:space="preserve">
        <w:t> </w:t>
      </w:r>
      <w:r xml:space="preserve">
        <w:t> </w:t>
      </w:r>
      <w:r>
        <w:t xml:space="preserve">PARKING FACILITIES AUTHORIZED; OPERATION BY PRIVATE ENTITY; TAX EXEMPTION.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on behalf of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870 (S.B. </w:t>
      </w:r>
      <w:hyperlink w:docLocation="table" r:id="rId37">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3890.153.</w:t>
      </w:r>
      <w:r xml:space="preserve">
        <w:t> </w:t>
      </w:r>
      <w:r xml:space="preserve">
        <w:t> </w:t>
      </w:r>
      <w:r>
        <w:t xml:space="preserve">RULES.  The district may adopt rules governing the district's public transit system or public parking facilities.</w:t>
      </w:r>
    </w:p>
    <w:p w:rsidR="003F3435" w:rsidRDefault="0032493E">
      <w:pPr>
        <w:spacing w:line="480" w:lineRule="auto"/>
        <w:jc w:val="both"/>
      </w:pPr>
      <w:r>
        <w:t xml:space="preserve">Added by Acts 2009, 81st Leg., R.S., Ch. 870 (S.B. </w:t>
      </w:r>
      <w:hyperlink w:docLocation="table" r:id="rId38">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3890.154.</w:t>
      </w:r>
      <w:r xml:space="preserve">
        <w:t> </w:t>
      </w:r>
      <w:r xml:space="preserve">
        <w:t> </w:t>
      </w:r>
      <w:r>
        <w:t xml:space="preserve">FINANCING OF PUBLIC PARKING FACILITIES.  (a)  The district may use any of its resources, including revenue, assessments, taxes, or grant or contract proceeds, to pay the cost of acquiring or operating the district's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district's public transit system or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 district's public transit system or public parking facilities.</w:t>
      </w:r>
    </w:p>
    <w:p w:rsidR="003F3435" w:rsidRDefault="0032493E">
      <w:pPr>
        <w:spacing w:line="480" w:lineRule="auto"/>
        <w:jc w:val="both"/>
      </w:pPr>
      <w:r>
        <w:t xml:space="preserve">Added by Acts 2009, 81st Leg., R.S., Ch. 870 (S.B. </w:t>
      </w:r>
      <w:hyperlink w:docLocation="table" r:id="rId39">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3890.201.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870 (S.B. </w:t>
      </w:r>
      <w:hyperlink w:docLocation="table" r:id="rId40">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870 (S.B. </w:t>
      </w:r>
      <w:hyperlink w:docLocation="table" r:id="rId41">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2009, 81st Leg., R.S., Ch. 870 (S.B. </w:t>
      </w:r>
      <w:hyperlink w:docLocation="table" r:id="rId42">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mailing notice.</w:t>
      </w:r>
    </w:p>
    <w:p w:rsidR="003F3435" w:rsidRDefault="0032493E">
      <w:pPr>
        <w:spacing w:line="480" w:lineRule="auto"/>
        <w:jc w:val="both"/>
      </w:pPr>
      <w:r>
        <w:t xml:space="preserve">Added by Acts 2009, 81st Leg., R.S., Ch. 870 (S.B. </w:t>
      </w:r>
      <w:hyperlink w:docLocation="table" r:id="rId43">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870 (S.B. </w:t>
      </w:r>
      <w:hyperlink w:docLocation="table" r:id="rId44">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870 (S.B. </w:t>
      </w:r>
      <w:hyperlink w:docLocation="table" r:id="rId45">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3890.207.</w:t>
      </w:r>
      <w:r xml:space="preserve">
        <w:t> </w:t>
      </w:r>
      <w:r xml:space="preserve">
        <w:t> </w:t>
      </w:r>
      <w:r>
        <w:t xml:space="preserve">OPERATION AND MAINTENANCE TAX.  (a)  If authorized at an election held in accordance with Section </w:t>
      </w:r>
      <w:r>
        <w:t xml:space="preserve">3890.210</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870 (S.B. </w:t>
      </w:r>
      <w:hyperlink w:docLocation="table" r:id="rId46">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3890.208.</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by competitive bid or negotiated sale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set forth in Section </w:t>
      </w:r>
      <w:r>
        <w:t xml:space="preserve">49.4645</w:t>
      </w:r>
      <w:r>
        <w:t xml:space="preserve">, Water Code, does not apply to the district.</w:t>
      </w:r>
    </w:p>
    <w:p w:rsidR="003F3435" w:rsidRDefault="0032493E">
      <w:pPr>
        <w:spacing w:line="480" w:lineRule="auto"/>
        <w:jc w:val="both"/>
      </w:pPr>
      <w:r>
        <w:t xml:space="preserve">Added by Acts 2009, 81st Leg., R.S., Ch. 870 (S.B. </w:t>
      </w:r>
      <w:hyperlink w:docLocation="table" r:id="rId47">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3890.209.</w:t>
      </w:r>
      <w:r xml:space="preserve">
        <w:t> </w:t>
      </w:r>
      <w:r xml:space="preserve">
        <w:t> </w:t>
      </w:r>
      <w:r>
        <w:t xml:space="preserve">TAXES FOR BONDS.  At the time the district issues bonds payable wholly or partly from ad valorem taxes, the board shall provide for the annual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870 (S.B. </w:t>
      </w:r>
      <w:hyperlink w:docLocation="table" r:id="rId48">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3890.210.</w:t>
      </w:r>
      <w:r xml:space="preserve">
        <w:t> </w:t>
      </w:r>
      <w:r xml:space="preserve">
        <w:t> </w:t>
      </w:r>
      <w:r>
        <w:t xml:space="preserve">ELECTIONS REGARDING TAXES AND BONDS.  (a)  The district may issue, without an election, bonds, notes,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which may be acquired by a district by the issuance of its bonds may be included in one single proposition to be voted on at the election or the bonds may be submitted in several propositions.</w:t>
      </w:r>
    </w:p>
    <w:p w:rsidR="003F3435" w:rsidRDefault="0032493E">
      <w:pPr>
        <w:spacing w:line="480" w:lineRule="auto"/>
        <w:jc w:val="both"/>
      </w:pPr>
      <w:r>
        <w:t xml:space="preserve">Added by Acts 2009, 81st Leg., R.S., Ch. 870 (S.B. </w:t>
      </w:r>
      <w:hyperlink w:docLocation="table" r:id="rId49">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3890.211.</w:t>
      </w:r>
      <w:r xml:space="preserve">
        <w:t> </w:t>
      </w:r>
      <w:r xml:space="preserve">
        <w:t> </w:t>
      </w:r>
      <w:r>
        <w:t xml:space="preserve">CITY NOT REQUIRED TO PAY DISTRICT OBLIGATIONS.  Except as provided by Section </w:t>
      </w:r>
      <w:r>
        <w:t xml:space="preserve">375.263</w:t>
      </w:r>
      <w:r>
        <w:t xml:space="preserve">, Local Government Code, the city may not be required to pay a bond, note, or other obligation of the district.</w:t>
      </w:r>
    </w:p>
    <w:p w:rsidR="003F3435" w:rsidRDefault="0032493E">
      <w:pPr>
        <w:spacing w:line="480" w:lineRule="auto"/>
        <w:jc w:val="both"/>
      </w:pPr>
      <w:r>
        <w:t xml:space="preserve">Added by Acts 2009, 81st Leg., R.S., Ch. 870 (S.B. </w:t>
      </w:r>
      <w:hyperlink w:docLocation="table" r:id="rId50">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3890.212.</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870 (S.B. </w:t>
      </w:r>
      <w:hyperlink w:docLocation="table" r:id="rId51">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3890.213.</w:t>
      </w:r>
      <w:r xml:space="preserve">
        <w:t> </w:t>
      </w:r>
      <w:r xml:space="preserve">
        <w:t> </w:t>
      </w:r>
      <w:r>
        <w:t xml:space="preserve">TAX AND ASSESSMENT ABATEMENTS.  The district may grant in the manner provided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870 (S.B. </w:t>
      </w:r>
      <w:hyperlink w:docLocation="table" r:id="rId52">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w:t>
      </w:r>
    </w:p>
    <w:p w:rsidR="003F3435" w:rsidRDefault="0032493E">
      <w:pPr>
        <w:spacing w:line="480" w:lineRule="auto"/>
        <w:jc w:val="center"/>
      </w:pPr>
      <w:r>
        <w:t xml:space="preserve">PROPERTY</w:t>
      </w:r>
    </w:p>
    <w:p w:rsidR="003F3435" w:rsidRDefault="0032493E">
      <w:pPr>
        <w:spacing w:line="480" w:lineRule="auto"/>
        <w:jc w:val="both"/>
      </w:pPr>
    </w:p>
    <w:p w:rsidR="003F3435" w:rsidRDefault="0032493E">
      <w:pPr>
        <w:spacing w:line="480" w:lineRule="auto"/>
        <w:ind w:firstLine="720"/>
        <w:jc w:val="both"/>
      </w:pPr>
      <w:r>
        <w:t xml:space="preserve">Sec. 3890.251.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870 (S.B. </w:t>
      </w:r>
      <w:hyperlink w:docLocation="table" r:id="rId53">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3890.252.</w:t>
      </w:r>
      <w:r xml:space="preserve">
        <w:t> </w:t>
      </w:r>
      <w:r xml:space="preserve">
        <w:t> </w:t>
      </w:r>
      <w:r>
        <w:t xml:space="preserve">PROCEDURE FOR ELECTION.  (a)  Before the district may impose an ad valorem tax or issue bonds payable from ad valorem taxes of the area defined or property designated under Section </w:t>
      </w:r>
      <w:r>
        <w:t xml:space="preserve">3890.251</w:t>
      </w:r>
      <w:r>
        <w:t xml:space="preserve">, the board must call and hold an election as provided by Section </w:t>
      </w:r>
      <w:r>
        <w:t xml:space="preserve">3890.210</w:t>
      </w:r>
      <w:r>
        <w:t xml:space="preserve"> only in the defined area or in the boundaries of the designated property.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2009, 81st Leg., R.S., Ch. 870 (S.B. </w:t>
      </w:r>
      <w:hyperlink w:docLocation="table" r:id="rId54">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2009, 81st Leg., R.S., Ch. 870 (S.B. </w:t>
      </w:r>
      <w:hyperlink w:docLocation="table" r:id="rId55">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3890.254.</w:t>
      </w:r>
      <w:r xml:space="preserve">
        <w:t> </w:t>
      </w:r>
      <w:r xml:space="preserve">
        <w:t> </w:t>
      </w:r>
      <w:r>
        <w:t xml:space="preserve">TAXES FOR SERVICES, IMPROVEMENTS, AND FACILITIES IN DEFINED AREAS OR DESIGNATED PROPERTY.  On voter approval and adoption of the order described in Section </w:t>
      </w:r>
      <w:r>
        <w:t xml:space="preserve">3890.253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870 (S.B. </w:t>
      </w:r>
      <w:hyperlink w:docLocation="table" r:id="rId56">
        <w:r>
          <w:rPr>
            <w:rStyle w:val="Hyperlink"/>
          </w:rPr>
          <w:t>2507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3890.255.</w:t>
      </w:r>
      <w:r xml:space="preserve">
        <w:t> </w:t>
      </w:r>
      <w:r xml:space="preserve">
        <w:t> </w:t>
      </w:r>
      <w:r>
        <w:t xml:space="preserve">ISSUANCE OF BONDS AND IMPOSITION OF TAXES FOR DEFINED AREA OR DESIGNATED PROPERTY.  After the order under Section </w:t>
      </w:r>
      <w:r>
        <w:t xml:space="preserve">3890.253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870 (S.B. </w:t>
      </w:r>
      <w:hyperlink w:docLocation="table" r:id="rId57">
        <w:r>
          <w:rPr>
            <w:rStyle w:val="Hyperlink"/>
          </w:rPr>
          <w:t>2507</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07F.HTM" TargetMode="External" Id="rId14" /><Relationship Type="http://schemas.openxmlformats.org/officeDocument/2006/relationships/hyperlink" Target="http://capitol.texas.gov/tlodocs/81R/billtext/html/SB02507F.HTM" TargetMode="External" Id="rId15" /><Relationship Type="http://schemas.openxmlformats.org/officeDocument/2006/relationships/hyperlink" Target="http://capitol.texas.gov/tlodocs/81R/billtext/html/SB02507F.HTM" TargetMode="External" Id="rId16" /><Relationship Type="http://schemas.openxmlformats.org/officeDocument/2006/relationships/hyperlink" Target="http://capitol.texas.gov/tlodocs/81R/billtext/html/SB02507F.HTM" TargetMode="External" Id="rId17" /><Relationship Type="http://schemas.openxmlformats.org/officeDocument/2006/relationships/hyperlink" Target="http://capitol.texas.gov/tlodocs/81R/billtext/html/SB02507F.HTM" TargetMode="External" Id="rId18" /><Relationship Type="http://schemas.openxmlformats.org/officeDocument/2006/relationships/hyperlink" Target="http://capitol.texas.gov/tlodocs/81R/billtext/html/SB02507F.HTM" TargetMode="External" Id="rId19" /><Relationship Type="http://schemas.openxmlformats.org/officeDocument/2006/relationships/hyperlink" Target="http://capitol.texas.gov/tlodocs/81R/billtext/html/SB02507F.HTM" TargetMode="External" Id="rId20" /><Relationship Type="http://schemas.openxmlformats.org/officeDocument/2006/relationships/hyperlink" Target="http://capitol.texas.gov/tlodocs/81R/billtext/html/SB02507F.HTM" TargetMode="External" Id="rId21" /><Relationship Type="http://schemas.openxmlformats.org/officeDocument/2006/relationships/hyperlink" Target="http://capitol.texas.gov/tlodocs/81R/billtext/html/SB02507F.HTM" TargetMode="External" Id="rId22" /><Relationship Type="http://schemas.openxmlformats.org/officeDocument/2006/relationships/hyperlink" Target="http://capitol.texas.gov/tlodocs/81R/billtext/html/SB02507F.HTM" TargetMode="External" Id="rId23" /><Relationship Type="http://schemas.openxmlformats.org/officeDocument/2006/relationships/hyperlink" Target="http://capitol.texas.gov/tlodocs/81R/billtext/html/SB02507F.HTM" TargetMode="External" Id="rId24" /><Relationship Type="http://schemas.openxmlformats.org/officeDocument/2006/relationships/hyperlink" Target="http://capitol.texas.gov/tlodocs/81R/billtext/html/SB02507F.HTM" TargetMode="External" Id="rId25" /><Relationship Type="http://schemas.openxmlformats.org/officeDocument/2006/relationships/hyperlink" Target="http://capitol.texas.gov/tlodocs/81R/billtext/html/SB02507F.HTM" TargetMode="External" Id="rId26" /><Relationship Type="http://schemas.openxmlformats.org/officeDocument/2006/relationships/hyperlink" Target="http://capitol.texas.gov/tlodocs/81R/billtext/html/SB02507F.HTM" TargetMode="External" Id="rId27" /><Relationship Type="http://schemas.openxmlformats.org/officeDocument/2006/relationships/hyperlink" Target="http://capitol.texas.gov/tlodocs/81R/billtext/html/SB02507F.HTM" TargetMode="External" Id="rId28" /><Relationship Type="http://schemas.openxmlformats.org/officeDocument/2006/relationships/hyperlink" Target="http://capitol.texas.gov/tlodocs/81R/billtext/html/SB02507F.HTM" TargetMode="External" Id="rId29" /><Relationship Type="http://schemas.openxmlformats.org/officeDocument/2006/relationships/hyperlink" Target="http://capitol.texas.gov/tlodocs/81R/billtext/html/SB02507F.HTM" TargetMode="External" Id="rId30" /><Relationship Type="http://schemas.openxmlformats.org/officeDocument/2006/relationships/hyperlink" Target="http://capitol.texas.gov/tlodocs/81R/billtext/html/SB02507F.HTM" TargetMode="External" Id="rId31" /><Relationship Type="http://schemas.openxmlformats.org/officeDocument/2006/relationships/hyperlink" Target="http://capitol.texas.gov/tlodocs/81R/billtext/html/SB02507F.HTM" TargetMode="External" Id="rId32" /><Relationship Type="http://schemas.openxmlformats.org/officeDocument/2006/relationships/hyperlink" Target="http://capitol.texas.gov/tlodocs/81R/billtext/html/SB02507F.HTM" TargetMode="External" Id="rId33" /><Relationship Type="http://schemas.openxmlformats.org/officeDocument/2006/relationships/hyperlink" Target="http://capitol.texas.gov/tlodocs/81R/billtext/html/SB02507F.HTM" TargetMode="External" Id="rId34" /><Relationship Type="http://schemas.openxmlformats.org/officeDocument/2006/relationships/hyperlink" Target="http://capitol.texas.gov/tlodocs/81R/billtext/html/SB02507F.HTM" TargetMode="External" Id="rId35" /><Relationship Type="http://schemas.openxmlformats.org/officeDocument/2006/relationships/hyperlink" Target="http://capitol.texas.gov/tlodocs/81R/billtext/html/SB02507F.HTM" TargetMode="External" Id="rId36" /><Relationship Type="http://schemas.openxmlformats.org/officeDocument/2006/relationships/hyperlink" Target="http://capitol.texas.gov/tlodocs/81R/billtext/html/SB02507F.HTM" TargetMode="External" Id="rId37" /><Relationship Type="http://schemas.openxmlformats.org/officeDocument/2006/relationships/hyperlink" Target="http://capitol.texas.gov/tlodocs/81R/billtext/html/SB02507F.HTM" TargetMode="External" Id="rId38" /><Relationship Type="http://schemas.openxmlformats.org/officeDocument/2006/relationships/hyperlink" Target="http://capitol.texas.gov/tlodocs/81R/billtext/html/SB02507F.HTM" TargetMode="External" Id="rId39" /><Relationship Type="http://schemas.openxmlformats.org/officeDocument/2006/relationships/hyperlink" Target="http://capitol.texas.gov/tlodocs/81R/billtext/html/SB02507F.HTM" TargetMode="External" Id="rId40" /><Relationship Type="http://schemas.openxmlformats.org/officeDocument/2006/relationships/hyperlink" Target="http://capitol.texas.gov/tlodocs/81R/billtext/html/SB02507F.HTM" TargetMode="External" Id="rId41" /><Relationship Type="http://schemas.openxmlformats.org/officeDocument/2006/relationships/hyperlink" Target="http://capitol.texas.gov/tlodocs/81R/billtext/html/SB02507F.HTM" TargetMode="External" Id="rId42" /><Relationship Type="http://schemas.openxmlformats.org/officeDocument/2006/relationships/hyperlink" Target="http://capitol.texas.gov/tlodocs/81R/billtext/html/SB02507F.HTM" TargetMode="External" Id="rId43" /><Relationship Type="http://schemas.openxmlformats.org/officeDocument/2006/relationships/hyperlink" Target="http://capitol.texas.gov/tlodocs/81R/billtext/html/SB02507F.HTM" TargetMode="External" Id="rId44" /><Relationship Type="http://schemas.openxmlformats.org/officeDocument/2006/relationships/hyperlink" Target="http://capitol.texas.gov/tlodocs/81R/billtext/html/SB02507F.HTM" TargetMode="External" Id="rId45" /><Relationship Type="http://schemas.openxmlformats.org/officeDocument/2006/relationships/hyperlink" Target="http://capitol.texas.gov/tlodocs/81R/billtext/html/SB02507F.HTM" TargetMode="External" Id="rId46" /><Relationship Type="http://schemas.openxmlformats.org/officeDocument/2006/relationships/hyperlink" Target="http://capitol.texas.gov/tlodocs/81R/billtext/html/SB02507F.HTM" TargetMode="External" Id="rId47" /><Relationship Type="http://schemas.openxmlformats.org/officeDocument/2006/relationships/hyperlink" Target="http://capitol.texas.gov/tlodocs/81R/billtext/html/SB02507F.HTM" TargetMode="External" Id="rId48" /><Relationship Type="http://schemas.openxmlformats.org/officeDocument/2006/relationships/hyperlink" Target="http://capitol.texas.gov/tlodocs/81R/billtext/html/SB02507F.HTM" TargetMode="External" Id="rId49" /><Relationship Type="http://schemas.openxmlformats.org/officeDocument/2006/relationships/hyperlink" Target="http://capitol.texas.gov/tlodocs/81R/billtext/html/SB02507F.HTM" TargetMode="External" Id="rId50" /><Relationship Type="http://schemas.openxmlformats.org/officeDocument/2006/relationships/hyperlink" Target="http://capitol.texas.gov/tlodocs/81R/billtext/html/SB02507F.HTM" TargetMode="External" Id="rId51" /><Relationship Type="http://schemas.openxmlformats.org/officeDocument/2006/relationships/hyperlink" Target="http://capitol.texas.gov/tlodocs/81R/billtext/html/SB02507F.HTM" TargetMode="External" Id="rId52" /><Relationship Type="http://schemas.openxmlformats.org/officeDocument/2006/relationships/hyperlink" Target="http://capitol.texas.gov/tlodocs/81R/billtext/html/SB02507F.HTM" TargetMode="External" Id="rId53" /><Relationship Type="http://schemas.openxmlformats.org/officeDocument/2006/relationships/hyperlink" Target="http://capitol.texas.gov/tlodocs/81R/billtext/html/SB02507F.HTM" TargetMode="External" Id="rId54" /><Relationship Type="http://schemas.openxmlformats.org/officeDocument/2006/relationships/hyperlink" Target="http://capitol.texas.gov/tlodocs/81R/billtext/html/SB02507F.HTM" TargetMode="External" Id="rId55" /><Relationship Type="http://schemas.openxmlformats.org/officeDocument/2006/relationships/hyperlink" Target="http://capitol.texas.gov/tlodocs/81R/billtext/html/SB02507F.HTM" TargetMode="External" Id="rId56" /><Relationship Type="http://schemas.openxmlformats.org/officeDocument/2006/relationships/hyperlink" Target="http://capitol.texas.gov/tlodocs/81R/billtext/html/SB02507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