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3891.  SOUTHEAST REGIONAL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Southeast Regional Management District.</w:t>
      </w:r>
    </w:p>
    <w:p w:rsidR="003F3435" w:rsidRDefault="0032493E">
      <w:pPr>
        <w:spacing w:line="480" w:lineRule="auto"/>
        <w:ind w:firstLine="1440"/>
        <w:jc w:val="both"/>
      </w:pPr>
      <w:r>
        <w:t xml:space="preserve">(4)</w:t>
      </w:r>
      <w:r xml:space="preserve">
        <w:t> </w:t>
      </w:r>
      <w:r xml:space="preserve">
        <w:t> </w:t>
      </w:r>
      <w:r>
        <w:t xml:space="preserve">"Recreational facilities" has the meaning assigned by Section </w:t>
      </w:r>
      <w:r>
        <w:t xml:space="preserve">49.462</w:t>
      </w:r>
      <w:r>
        <w:t xml:space="preserve">, Water Code.</w:t>
      </w:r>
    </w:p>
    <w:p w:rsidR="003F3435" w:rsidRDefault="0032493E">
      <w:pPr>
        <w:spacing w:line="480" w:lineRule="auto"/>
        <w:jc w:val="both"/>
      </w:pPr>
      <w:r>
        <w:t xml:space="preserve">Added by Acts 2009, 81st Leg., R.S., Ch. 1102 (H.B. </w:t>
      </w:r>
      <w:hyperlink w:docLocation="table" r:id="rId14">
        <w:r>
          <w:rPr>
            <w:rStyle w:val="Hyperlink"/>
          </w:rPr>
          <w:t>4829</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1011 (H.B. </w:t>
      </w:r>
      <w:hyperlink w:docLocation="table" r:id="rId15">
        <w:r>
          <w:rPr>
            <w:rStyle w:val="Hyperlink"/>
          </w:rPr>
          <w:t>4731</w:t>
        </w:r>
      </w:hyperlink>
      <w:r>
        <w:t xml:space="preserve">), Sec. 2, eff. June 14, 2019.</w:t>
      </w:r>
    </w:p>
    <w:p w:rsidR="003F3435" w:rsidRDefault="0032493E">
      <w:pPr>
        <w:spacing w:line="480" w:lineRule="auto"/>
        <w:ind w:firstLine="720"/>
        <w:jc w:val="both"/>
      </w:pPr>
      <w:r>
        <w:t xml:space="preserve">Acts 2025, 89th Leg., R.S., Ch. 536 (H.B. </w:t>
      </w:r>
      <w:hyperlink w:docLocation="table" r:id="rId16">
        <w:r>
          <w:rPr>
            <w:rStyle w:val="Hyperlink"/>
          </w:rPr>
          <w:t>5698</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3891.002.</w:t>
      </w:r>
      <w:r xml:space="preserve">
        <w:t> </w:t>
      </w:r>
      <w:r xml:space="preserve">
        <w:t> </w:t>
      </w:r>
      <w:r>
        <w:t xml:space="preserve">NATURE OF DISTRICT.</w:t>
      </w:r>
      <w:r xml:space="preserve">
        <w:t> </w:t>
      </w:r>
      <w:r xml:space="preserve">
        <w:t> </w:t>
      </w:r>
      <w:r>
        <w:t xml:space="preserve">The Southeast Regional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1102 (H.B. </w:t>
      </w:r>
      <w:hyperlink w:docLocation="table" r:id="rId17">
        <w:r>
          <w:rPr>
            <w:rStyle w:val="Hyperlink"/>
          </w:rPr>
          <w:t>4829</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1011 (H.B. </w:t>
      </w:r>
      <w:hyperlink w:docLocation="table" r:id="rId18">
        <w:r>
          <w:rPr>
            <w:rStyle w:val="Hyperlink"/>
          </w:rPr>
          <w:t>4731</w:t>
        </w:r>
      </w:hyperlink>
      <w:r>
        <w:t xml:space="preserve">), Sec. 3, eff. June 14, 2019.</w:t>
      </w:r>
    </w:p>
    <w:p w:rsidR="003F3435" w:rsidRDefault="0032493E">
      <w:pPr>
        <w:spacing w:line="480" w:lineRule="auto"/>
        <w:ind w:firstLine="720"/>
        <w:jc w:val="both"/>
      </w:pPr>
      <w:r>
        <w:t xml:space="preserve">Acts 2025, 89th Leg., R.S., Ch. 536 (H.B. </w:t>
      </w:r>
      <w:hyperlink w:docLocation="table" r:id="rId19">
        <w:r>
          <w:rPr>
            <w:rStyle w:val="Hyperlink"/>
          </w:rPr>
          <w:t>5698</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3891.003.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2009, 81st Leg., R.S., Ch. 1102 (H.B. </w:t>
      </w:r>
      <w:hyperlink w:docLocation="table" r:id="rId20">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potential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w:t>
      </w:r>
      <w:r xml:space="preserve">
        <w:t> </w:t>
      </w:r>
      <w:r xml:space="preserve">
        <w:t> </w:t>
      </w:r>
      <w:r>
        <w:t xml:space="preserve">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1102 (H.B. </w:t>
      </w:r>
      <w:hyperlink w:docLocation="table" r:id="rId21">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3891.005.</w:t>
      </w:r>
      <w:r xml:space="preserve">
        <w:t> </w:t>
      </w:r>
      <w:r xml:space="preserve">
        <w:t> </w:t>
      </w:r>
      <w: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1102 (H.B. </w:t>
      </w:r>
      <w:hyperlink w:docLocation="table" r:id="rId22">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2009, 81st Leg., R.S., Ch. 1102 (H.B. </w:t>
      </w:r>
      <w:hyperlink w:docLocation="table" r:id="rId23">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1102 (H.B. </w:t>
      </w:r>
      <w:hyperlink w:docLocation="table" r:id="rId24">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3891.008.</w:t>
      </w:r>
      <w:r xml:space="preserve">
        <w:t> </w:t>
      </w:r>
      <w:r xml:space="preserve">
        <w:t> </w:t>
      </w:r>
      <w:r>
        <w:t xml:space="preserve">INAPPLICABILITY OF OPTION TO SELECT EXTRATERRITORIAL JURISDICTION.</w:t>
      </w:r>
      <w:r xml:space="preserve">
        <w:t> </w:t>
      </w:r>
      <w:r xml:space="preserve">
        <w:t> </w:t>
      </w:r>
      <w:r>
        <w:t xml:space="preserve">Section </w:t>
      </w:r>
      <w:r>
        <w:t xml:space="preserve">54.0163</w:t>
      </w:r>
      <w:r>
        <w:t xml:space="preserve">, Water Code, does not apply to the district.</w:t>
      </w:r>
    </w:p>
    <w:p w:rsidR="003F3435" w:rsidRDefault="0032493E">
      <w:pPr>
        <w:spacing w:line="480" w:lineRule="auto"/>
        <w:jc w:val="both"/>
      </w:pPr>
      <w:r>
        <w:t xml:space="preserve">Added by Acts 2019, 86th Leg., R.S., Ch. 1011 (H.B. </w:t>
      </w:r>
      <w:hyperlink w:docLocation="table" r:id="rId25">
        <w:r>
          <w:rPr>
            <w:rStyle w:val="Hyperlink"/>
          </w:rPr>
          <w:t>4731</w:t>
        </w:r>
      </w:hyperlink>
      <w:r>
        <w:t xml:space="preserve">), Sec. 4,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3891.051.</w:t>
      </w:r>
      <w:r xml:space="preserve">
        <w:t> </w:t>
      </w:r>
      <w:r xml:space="preserve">
        <w:t> </w:t>
      </w:r>
      <w:r>
        <w:t xml:space="preserve">GOVERNING BODY; TERMS.  The district is governed by a board of five directors who serve staggered terms of four years, with two or three directors' terms expiring June 1 of each odd-numbered year.</w:t>
      </w:r>
    </w:p>
    <w:p w:rsidR="003F3435" w:rsidRDefault="0032493E">
      <w:pPr>
        <w:spacing w:line="480" w:lineRule="auto"/>
        <w:jc w:val="both"/>
      </w:pPr>
      <w:r>
        <w:t xml:space="preserve">Added by Acts 2009, 81st Leg., R.S., Ch. 1102 (H.B. </w:t>
      </w:r>
      <w:hyperlink w:docLocation="table" r:id="rId26">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3891.052.</w:t>
      </w:r>
      <w:r xml:space="preserve">
        <w:t> </w:t>
      </w:r>
      <w:r xml:space="preserve">
        <w:t> </w:t>
      </w:r>
      <w:r>
        <w:t xml:space="preserve">APPOINTMENT OF DIRECTORS.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recommend to the Harris County Commissioners Court persons to serve on a succeeding board; or</w:t>
      </w:r>
    </w:p>
    <w:p w:rsidR="003F3435" w:rsidRDefault="0032493E">
      <w:pPr>
        <w:spacing w:line="480" w:lineRule="auto"/>
        <w:ind w:firstLine="1440"/>
        <w:jc w:val="both"/>
      </w:pPr>
      <w:r>
        <w:t xml:space="preserve">(2)</w:t>
      </w:r>
      <w:r xml:space="preserve">
        <w:t> </w:t>
      </w:r>
      <w:r xml:space="preserve">
        <w:t> </w:t>
      </w:r>
      <w:r>
        <w:t xml:space="preserve">petition the Texas Commission on Environmental Quality to appoint persons to serve on a succeeding board.</w:t>
      </w:r>
    </w:p>
    <w:p w:rsidR="003F3435" w:rsidRDefault="0032493E">
      <w:pPr>
        <w:spacing w:line="480" w:lineRule="auto"/>
        <w:ind w:firstLine="720"/>
        <w:jc w:val="both"/>
      </w:pPr>
      <w:r>
        <w:t xml:space="preserve">(b)</w:t>
      </w:r>
      <w:r xml:space="preserve">
        <w:t> </w:t>
      </w:r>
      <w:r xml:space="preserve">
        <w:t> </w:t>
      </w:r>
      <w:r>
        <w:t xml:space="preserve">After reviewing the board's recommendations of persons to serve on the succeeding board, the commissioners court shall appoint as directors or disapprove the recommended persons.</w:t>
      </w:r>
    </w:p>
    <w:p w:rsidR="003F3435" w:rsidRDefault="0032493E">
      <w:pPr>
        <w:spacing w:line="480" w:lineRule="auto"/>
        <w:ind w:firstLine="720"/>
        <w:jc w:val="both"/>
      </w:pPr>
      <w:r>
        <w:t xml:space="preserve">(c)</w:t>
      </w:r>
      <w:r xml:space="preserve">
        <w:t> </w:t>
      </w:r>
      <w:r xml:space="preserve">
        <w:t> </w:t>
      </w:r>
      <w:r>
        <w:t xml:space="preserve">If the governing body of the City of Houston objects to any of the board's recommendations of persons to serve on the succeeding board, the board, on the request of the commissioners court, shall submit additional recommendations.</w:t>
      </w:r>
    </w:p>
    <w:p w:rsidR="003F3435" w:rsidRDefault="0032493E">
      <w:pPr>
        <w:spacing w:line="480" w:lineRule="auto"/>
        <w:ind w:firstLine="720"/>
        <w:jc w:val="both"/>
      </w:pPr>
      <w:r>
        <w:t xml:space="preserve">(d)</w:t>
      </w:r>
      <w:r xml:space="preserve">
        <w:t> </w:t>
      </w:r>
      <w:r xml:space="preserve">
        <w:t> </w:t>
      </w:r>
      <w:r>
        <w:t xml:space="preserve">Board members may serve successive terms.</w:t>
      </w:r>
    </w:p>
    <w:p w:rsidR="003F3435" w:rsidRDefault="0032493E">
      <w:pPr>
        <w:spacing w:line="480" w:lineRule="auto"/>
        <w:ind w:firstLine="720"/>
        <w:jc w:val="both"/>
      </w:pPr>
      <w:r>
        <w:t xml:space="preserve">(e)</w:t>
      </w:r>
      <w:r xml:space="preserve">
        <w:t> </w:t>
      </w:r>
      <w:r xml:space="preserve">
        <w:t> </w:t>
      </w:r>
      <w:r>
        <w:t xml:space="preserve">If the board petitions the Texas Commission on Environmental Quality under Subsection (a) for the appointment of persons to serve on a succeeding board, the commission shall appoint the succeeding board from recommendations of persons to serve on the succeeding board submitted by the board.</w:t>
      </w:r>
    </w:p>
    <w:p w:rsidR="003F3435" w:rsidRDefault="0032493E">
      <w:pPr>
        <w:spacing w:line="480" w:lineRule="auto"/>
        <w:jc w:val="both"/>
      </w:pPr>
      <w:r>
        <w:t xml:space="preserve">Added by Acts 2009, 81st Leg., R.S., Ch. 1102 (H.B. </w:t>
      </w:r>
      <w:hyperlink w:docLocation="table" r:id="rId27">
        <w:r>
          <w:rPr>
            <w:rStyle w:val="Hyperlink"/>
          </w:rPr>
          <w:t>4829</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536 (H.B. </w:t>
      </w:r>
      <w:hyperlink w:docLocation="table" r:id="rId28">
        <w:r>
          <w:rPr>
            <w:rStyle w:val="Hyperlink"/>
          </w:rPr>
          <w:t>5698</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3891.053.</w:t>
      </w:r>
      <w:r xml:space="preserve">
        <w:t> </w:t>
      </w:r>
      <w:r xml:space="preserve">
        <w:t> </w:t>
      </w:r>
      <w:r>
        <w:t xml:space="preserve">ELIGIBILITY.  To be eligible to serve as a director, a person must meet the qualifications in Section </w:t>
      </w:r>
      <w:r>
        <w:t xml:space="preserve">375.063</w:t>
      </w:r>
      <w:r>
        <w:t xml:space="preserve">, Local Government Code.</w:t>
      </w:r>
    </w:p>
    <w:p w:rsidR="003F3435" w:rsidRDefault="0032493E">
      <w:pPr>
        <w:spacing w:line="480" w:lineRule="auto"/>
        <w:jc w:val="both"/>
      </w:pPr>
      <w:r>
        <w:t xml:space="preserve">Added by Acts 2009, 81st Leg., R.S., Ch. 1102 (H.B. </w:t>
      </w:r>
      <w:hyperlink w:docLocation="table" r:id="rId29">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3891.101.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1102 (H.B. </w:t>
      </w:r>
      <w:hyperlink w:docLocation="table" r:id="rId30">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3891.102.</w:t>
      </w:r>
      <w:r xml:space="preserve">
        <w:t> </w:t>
      </w:r>
      <w:r xml:space="preserve">
        <w:t> </w:t>
      </w:r>
      <w:r>
        <w:t xml:space="preserve">MUNICIPAL MANAGEMENT POWERS AND DUTIES.  The district has the powers and duties provided by the general laws of this state, including Chapter </w:t>
      </w:r>
      <w:r>
        <w:t xml:space="preserve">375</w:t>
      </w:r>
      <w:r>
        <w:t xml:space="preserve">, Local Government Code, applicable to a municipal management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2009, 81st Leg., R.S., Ch. 1102 (H.B. </w:t>
      </w:r>
      <w:hyperlink w:docLocation="table" r:id="rId31">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3891.103.</w:t>
      </w:r>
      <w:r xml:space="preserve">
        <w:t> </w:t>
      </w:r>
      <w:r xml:space="preserve">
        <w:t> </w:t>
      </w:r>
      <w:r>
        <w:t xml:space="preserve">DEVELOPMENT CORPORATION POWERS.  The district may exercise the powers given to a development corporation under Chapter </w:t>
      </w:r>
      <w:r>
        <w:t xml:space="preserve">505</w:t>
      </w:r>
      <w:r>
        <w:t xml:space="preserve">, Local Government Code.</w:t>
      </w:r>
    </w:p>
    <w:p w:rsidR="003F3435" w:rsidRDefault="0032493E">
      <w:pPr>
        <w:spacing w:line="480" w:lineRule="auto"/>
        <w:jc w:val="both"/>
      </w:pPr>
      <w:r>
        <w:t xml:space="preserve">Added by Acts 2009, 81st Leg., R.S., Ch. 1102 (H.B. </w:t>
      </w:r>
      <w:hyperlink w:docLocation="table" r:id="rId32">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3891.104.</w:t>
      </w:r>
      <w:r xml:space="preserve">
        <w:t> </w:t>
      </w:r>
      <w:r xml:space="preserve">
        <w:t> </w:t>
      </w:r>
      <w:r>
        <w:t xml:space="preserve">SPORTS VENUE.  The district may construct, acquire, improve, maintain, and operate a sports venue, including an arena, coliseum, stadium, or other type of area or facility used for one or more professional or amateur sports or athletic events.</w:t>
      </w:r>
    </w:p>
    <w:p w:rsidR="003F3435" w:rsidRDefault="0032493E">
      <w:pPr>
        <w:spacing w:line="480" w:lineRule="auto"/>
        <w:jc w:val="both"/>
      </w:pPr>
      <w:r>
        <w:t xml:space="preserve">Added by Acts 2009, 81st Leg., R.S., Ch. 1102 (H.B. </w:t>
      </w:r>
      <w:hyperlink w:docLocation="table" r:id="rId33">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3891.105.</w:t>
      </w:r>
      <w:r xml:space="preserve">
        <w:t> </w:t>
      </w:r>
      <w:r xml:space="preserve">
        <w:t> </w:t>
      </w:r>
      <w:r>
        <w:t xml:space="preserve">AGREEMENTS; GRANTS.  The district may make an agreement with or accept a gift, grant, or loan from any person.</w:t>
      </w:r>
    </w:p>
    <w:p w:rsidR="003F3435" w:rsidRDefault="0032493E">
      <w:pPr>
        <w:spacing w:line="480" w:lineRule="auto"/>
        <w:jc w:val="both"/>
      </w:pPr>
      <w:r>
        <w:t xml:space="preserve">Added by Acts 2009, 81st Leg., R.S., Ch. 1102 (H.B. </w:t>
      </w:r>
      <w:hyperlink w:docLocation="table" r:id="rId34">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3891.106.</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1102 (H.B. </w:t>
      </w:r>
      <w:hyperlink w:docLocation="table" r:id="rId35">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3891.107.</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w:t>
      </w:r>
    </w:p>
    <w:p w:rsidR="003F3435" w:rsidRDefault="0032493E">
      <w:pPr>
        <w:spacing w:line="480" w:lineRule="auto"/>
        <w:ind w:firstLine="720"/>
        <w:jc w:val="both"/>
      </w:pPr>
      <w:r>
        <w:t xml:space="preserve">(b)</w:t>
      </w:r>
      <w:r xml:space="preserve">
        <w:t> </w:t>
      </w:r>
      <w:r xml:space="preserve">
        <w:t> </w:t>
      </w:r>
      <w:r>
        <w:t xml:space="preserve">The district has all of the economic development authority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grants to a municipality with a population of more than 100,000; and</w:t>
      </w:r>
    </w:p>
    <w:p w:rsidR="003F3435" w:rsidRDefault="0032493E">
      <w:pPr>
        <w:spacing w:line="480" w:lineRule="auto"/>
        <w:ind w:firstLine="1440"/>
        <w:jc w:val="both"/>
      </w:pPr>
      <w:r>
        <w:t xml:space="preserve">(2)</w:t>
      </w:r>
      <w:r xml:space="preserve">
        <w:t> </w:t>
      </w:r>
      <w:r xml:space="preserve">
        <w:t> </w:t>
      </w:r>
      <w:r>
        <w:t xml:space="preserve">Chapter </w:t>
      </w:r>
      <w:r>
        <w:t xml:space="preserve">1509</w:t>
      </w:r>
      <w:r>
        <w:t xml:space="preserve">, Government Code, grants to a municipality.</w:t>
      </w:r>
    </w:p>
    <w:p w:rsidR="003F3435" w:rsidRDefault="0032493E">
      <w:pPr>
        <w:spacing w:line="480" w:lineRule="auto"/>
        <w:jc w:val="both"/>
      </w:pPr>
      <w:r>
        <w:t xml:space="preserve">Added by Acts 2009, 81st Leg., R.S., Ch. 1102 (H.B. </w:t>
      </w:r>
      <w:hyperlink w:docLocation="table" r:id="rId36">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3891.1071.</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2019, 86th Leg., R.S., Ch. 1011 (H.B. </w:t>
      </w:r>
      <w:hyperlink w:docLocation="table" r:id="rId37">
        <w:r>
          <w:rPr>
            <w:rStyle w:val="Hyperlink"/>
          </w:rPr>
          <w:t>4731</w:t>
        </w:r>
      </w:hyperlink>
      <w:r>
        <w:t xml:space="preserve">), Sec. 5, eff. June 14, 2019.</w:t>
      </w:r>
    </w:p>
    <w:p w:rsidR="003F3435" w:rsidRDefault="0032493E">
      <w:pPr>
        <w:spacing w:line="480" w:lineRule="auto"/>
        <w:jc w:val="both"/>
      </w:pPr>
    </w:p>
    <w:p w:rsidR="003F3435" w:rsidRDefault="0032493E">
      <w:pPr>
        <w:spacing w:line="480" w:lineRule="auto"/>
        <w:ind w:firstLine="720"/>
        <w:jc w:val="both"/>
      </w:pPr>
      <w:r>
        <w:t xml:space="preserve">Sec. 3891.108.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1102 (H.B. </w:t>
      </w:r>
      <w:hyperlink w:docLocation="table" r:id="rId38">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3891.151.</w:t>
      </w:r>
      <w:r xml:space="preserve">
        <w:t> </w:t>
      </w:r>
      <w:r xml:space="preserve">
        <w:t> </w:t>
      </w:r>
      <w:r>
        <w:t xml:space="preserve">OPERATION AND MAINTENANCE TAX.  (a)  If authorized at an election held in accordance with Section </w:t>
      </w:r>
      <w:r>
        <w:t xml:space="preserve">3891.158</w:t>
      </w:r>
      <w:r>
        <w:t xml:space="preserve">, the district may impose an annual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1102 (H.B. </w:t>
      </w:r>
      <w:hyperlink w:docLocation="table" r:id="rId39">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3891.152.</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1102 (H.B. </w:t>
      </w:r>
      <w:hyperlink w:docLocation="table" r:id="rId40">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3891.153.</w:t>
      </w:r>
      <w:r xml:space="preserve">
        <w:t> </w:t>
      </w:r>
      <w:r xml:space="preserve">
        <w:t> </w:t>
      </w:r>
      <w:r>
        <w:t xml:space="preserve">AUTHORITY TO ISSUE BONDS AND OTHER OBLIGATIONS.  The district may issue bonds, notes, or other obligations payable wholly or partly from ad valorem taxes, sales and use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2009, 81st Leg., R.S., Ch. 1102 (H.B. </w:t>
      </w:r>
      <w:hyperlink w:docLocation="table" r:id="rId41">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3891.154.</w:t>
      </w:r>
      <w:r xml:space="preserve">
        <w:t> </w:t>
      </w:r>
      <w:r xml:space="preserve">
        <w:t> </w:t>
      </w:r>
      <w:r>
        <w:t xml:space="preserve">HOTEL OCCUPANCY TAX.  (a)  The district may impose a hotel occupancy tax in the manner that Chapter </w:t>
      </w:r>
      <w:r>
        <w:t xml:space="preserve">351</w:t>
      </w:r>
      <w:r>
        <w:t xml:space="preserve">, Tax Code, provides for a municipality.</w:t>
      </w:r>
    </w:p>
    <w:p w:rsidR="003F3435" w:rsidRDefault="0032493E">
      <w:pPr>
        <w:spacing w:line="480" w:lineRule="auto"/>
        <w:ind w:firstLine="720"/>
        <w:jc w:val="both"/>
      </w:pPr>
      <w:r>
        <w:t xml:space="preserve">(b)</w:t>
      </w:r>
      <w:r xml:space="preserve">
        <w:t> </w:t>
      </w:r>
      <w:r xml:space="preserve">
        <w:t> </w:t>
      </w:r>
      <w:r>
        <w:t xml:space="preserve">A tax imposed under this section may not exceed the maximum rate under Section </w:t>
      </w:r>
      <w:r>
        <w:t xml:space="preserve">351.003</w:t>
      </w:r>
      <w:r>
        <w:t xml:space="preserve">(a), Tax Code.</w:t>
      </w:r>
    </w:p>
    <w:p w:rsidR="003F3435" w:rsidRDefault="0032493E">
      <w:pPr>
        <w:spacing w:line="480" w:lineRule="auto"/>
        <w:jc w:val="both"/>
      </w:pPr>
      <w:r>
        <w:t xml:space="preserve">Added by Acts 2009, 81st Leg., R.S., Ch. 1102 (H.B. </w:t>
      </w:r>
      <w:hyperlink w:docLocation="table" r:id="rId42">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3891.155.</w:t>
      </w:r>
      <w:r xml:space="preserve">
        <w:t> </w:t>
      </w:r>
      <w:r xml:space="preserve">
        <w:t> </w:t>
      </w:r>
      <w:r>
        <w:t xml:space="preserve">SALES AND USE TAX.  (a)  The district may impose a sales and use tax if authorized by a majority of the voters of the district voting at an election held for that purpose.</w:t>
      </w:r>
      <w:r xml:space="preserve">
        <w:t> </w:t>
      </w:r>
      <w:r xml:space="preserve">
        <w:t> </w:t>
      </w:r>
      <w:r>
        <w:t xml:space="preserve">Revenue from the tax may be used for any district purpose for which ad valorem tax revenue is used.</w:t>
      </w:r>
    </w:p>
    <w:p w:rsidR="003F3435" w:rsidRDefault="0032493E">
      <w:pPr>
        <w:spacing w:line="480" w:lineRule="auto"/>
        <w:ind w:firstLine="720"/>
        <w:jc w:val="both"/>
      </w:pPr>
      <w:r>
        <w:t xml:space="preserve">(b)</w:t>
      </w:r>
      <w:r xml:space="preserve">
        <w:t> </w:t>
      </w:r>
      <w:r xml:space="preserve">
        <w:t> </w:t>
      </w:r>
      <w:r>
        <w:t xml:space="preserve">The district may not impose a sales and use tax if as a result of the imposition of the tax the combined rate of all sales and use taxes imposed by the district and other political subdivisions of this state having territory in the district would exceed the amount allowable by law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the amount allowable by law at any location in the district, the election to adopt a sales and use tax under this chapter has no effect.</w:t>
      </w:r>
    </w:p>
    <w:p w:rsidR="003F3435" w:rsidRDefault="0032493E">
      <w:pPr>
        <w:spacing w:line="480" w:lineRule="auto"/>
        <w:ind w:firstLine="720"/>
        <w:jc w:val="both"/>
      </w:pPr>
      <w:r>
        <w:t xml:space="preserve">(d)</w:t>
      </w:r>
      <w:r xml:space="preserve">
        <w:t> </w:t>
      </w:r>
      <w:r xml:space="preserve">
        <w:t> </w:t>
      </w:r>
      <w:r>
        <w:t xml:space="preserve">Except as otherwise provided by this chapter, Chapter </w:t>
      </w:r>
      <w:r>
        <w:t xml:space="preserve">321</w:t>
      </w:r>
      <w:r>
        <w:t xml:space="preserve">, Tax Code, applies to the imposition, computation, administration, enforcement, and collection of the sales and use tax imposed by this section.</w:t>
      </w:r>
    </w:p>
    <w:p w:rsidR="003F3435" w:rsidRDefault="0032493E">
      <w:pPr>
        <w:spacing w:line="480" w:lineRule="auto"/>
        <w:jc w:val="both"/>
      </w:pPr>
      <w:r>
        <w:t xml:space="preserve">Added by Acts 2009, 81st Leg., R.S., Ch. 1102 (H.B. </w:t>
      </w:r>
      <w:hyperlink w:docLocation="table" r:id="rId43">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3891.156.</w:t>
      </w:r>
      <w:r xml:space="preserve">
        <w:t> </w:t>
      </w:r>
      <w:r xml:space="preserve">
        <w:t> </w:t>
      </w:r>
      <w:r>
        <w:t xml:space="preserve">TAXES FOR BONDS.  At the time the district issues bonds payable wholly or partly from ad valorem taxes, the board shall provide for the annual imposition of an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1102 (H.B. </w:t>
      </w:r>
      <w:hyperlink w:docLocation="table" r:id="rId44">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3891.157.</w:t>
      </w:r>
      <w:r xml:space="preserve">
        <w:t> </w:t>
      </w:r>
      <w:r xml:space="preserve">
        <w:t> </w:t>
      </w:r>
      <w:r>
        <w:t xml:space="preserve">BONDS FOR ROAD PROJECTS.  At the time of issuance the total principal amount of bonds or other obligations incurred to finance a road project may not exceed one-fourth of the assessed value of real property in the district.</w:t>
      </w:r>
    </w:p>
    <w:p w:rsidR="003F3435" w:rsidRDefault="0032493E">
      <w:pPr>
        <w:spacing w:line="480" w:lineRule="auto"/>
        <w:jc w:val="both"/>
      </w:pPr>
      <w:r>
        <w:t xml:space="preserve">Added by Acts 2009, 81st Leg., R.S., Ch. 1102 (H.B. </w:t>
      </w:r>
      <w:hyperlink w:docLocation="table" r:id="rId45">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3891.1571.</w:t>
      </w:r>
      <w:r xml:space="preserve">
        <w:t> </w:t>
      </w:r>
      <w:r xml:space="preserve">
        <w:t> </w:t>
      </w:r>
      <w:r>
        <w:t xml:space="preserve">BONDS FOR RECREATIONAL FACILITIES.</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2019, 86th Leg., R.S., Ch. 1011 (H.B. </w:t>
      </w:r>
      <w:hyperlink w:docLocation="table" r:id="rId46">
        <w:r>
          <w:rPr>
            <w:rStyle w:val="Hyperlink"/>
          </w:rPr>
          <w:t>4731</w:t>
        </w:r>
      </w:hyperlink>
      <w:r>
        <w:t xml:space="preserve">), Sec. 6, eff. June 14, 2019.</w:t>
      </w:r>
    </w:p>
    <w:p w:rsidR="003F3435" w:rsidRDefault="0032493E">
      <w:pPr>
        <w:spacing w:line="480" w:lineRule="auto"/>
        <w:jc w:val="both"/>
      </w:pPr>
    </w:p>
    <w:p w:rsidR="003F3435" w:rsidRDefault="0032493E">
      <w:pPr>
        <w:spacing w:line="480" w:lineRule="auto"/>
        <w:ind w:firstLine="720"/>
        <w:jc w:val="both"/>
      </w:pPr>
      <w:r>
        <w:t xml:space="preserve">Sec. 3891.158.</w:t>
      </w:r>
      <w:r xml:space="preserve">
        <w:t> </w:t>
      </w:r>
      <w:r xml:space="preserve">
        <w:t> </w:t>
      </w:r>
      <w:r>
        <w:t xml:space="preserve">ELECTIONS REGARDING TAXES AND BONDS.  (a)  The district may issue, without an election, bonds, notes, and other obligations secured by revenue or contract payments from any source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1102 (H.B. </w:t>
      </w:r>
      <w:hyperlink w:docLocation="table" r:id="rId47">
        <w:r>
          <w:rPr>
            <w:rStyle w:val="Hyperlink"/>
          </w:rPr>
          <w:t>4829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3891.159.</w:t>
      </w:r>
      <w:r xml:space="preserve">
        <w:t> </w:t>
      </w:r>
      <w:r xml:space="preserve">
        <w:t> </w:t>
      </w:r>
      <w:r>
        <w:t xml:space="preserve">POWERS OF MUNICIPAL UTILITY DISTRICT TO ESTABLISH DEFINED AREAS AND DESIGNATED PROPERTY; TAXES; BONDS.  (a)</w:t>
      </w:r>
      <w:r xml:space="preserve">
        <w:t> </w:t>
      </w:r>
      <w:r xml:space="preserve">
        <w:t> </w:t>
      </w:r>
      <w:r>
        <w:t xml:space="preserve">The district has the powers of a municipal utility district under Subchapter </w:t>
      </w:r>
      <w:r>
        <w:t xml:space="preserve">J</w:t>
      </w:r>
      <w:r>
        <w:t xml:space="preserve">, Chapter </w:t>
      </w:r>
      <w:r>
        <w:t xml:space="preserve">54</w:t>
      </w:r>
      <w:r>
        <w:t xml:space="preserve">, Water Code, including the power to:</w:t>
      </w:r>
    </w:p>
    <w:p w:rsidR="003F3435" w:rsidRDefault="0032493E">
      <w:pPr>
        <w:spacing w:line="480" w:lineRule="auto"/>
        <w:ind w:firstLine="1440"/>
        <w:jc w:val="both"/>
      </w:pPr>
      <w:r>
        <w:t xml:space="preserve">(1)</w:t>
      </w:r>
      <w:r xml:space="preserve">
        <w:t> </w:t>
      </w:r>
      <w:r xml:space="preserve">
        <w:t> </w:t>
      </w:r>
      <w:r>
        <w:t xml:space="preserve">implement a plan;</w:t>
      </w:r>
    </w:p>
    <w:p w:rsidR="003F3435" w:rsidRDefault="0032493E">
      <w:pPr>
        <w:spacing w:line="480" w:lineRule="auto"/>
        <w:ind w:firstLine="1440"/>
        <w:jc w:val="both"/>
      </w:pPr>
      <w:r>
        <w:t xml:space="preserve">(2)</w:t>
      </w:r>
      <w:r xml:space="preserve">
        <w:t> </w:t>
      </w:r>
      <w:r xml:space="preserve">
        <w:t> </w:t>
      </w:r>
      <w:r>
        <w:t xml:space="preserve">issue bonds; and</w:t>
      </w:r>
    </w:p>
    <w:p w:rsidR="003F3435" w:rsidRDefault="0032493E">
      <w:pPr>
        <w:spacing w:line="480" w:lineRule="auto"/>
        <w:ind w:firstLine="1440"/>
        <w:jc w:val="both"/>
      </w:pPr>
      <w:r>
        <w:t xml:space="preserve">(3)</w:t>
      </w:r>
      <w:r xml:space="preserve">
        <w:t> </w:t>
      </w:r>
      <w:r xml:space="preserve">
        <w:t> </w:t>
      </w:r>
      <w:r>
        <w:t xml:space="preserve">impose a tax in a defined area established under that subchapter.</w:t>
      </w:r>
    </w:p>
    <w:p w:rsidR="003F3435" w:rsidRDefault="0032493E">
      <w:pPr>
        <w:spacing w:line="480" w:lineRule="auto"/>
        <w:ind w:firstLine="720"/>
        <w:jc w:val="both"/>
      </w:pPr>
      <w:r>
        <w:t xml:space="preserve">(b)</w:t>
      </w:r>
      <w:r xml:space="preserve">
        <w:t> </w:t>
      </w:r>
      <w:r xml:space="preserve">
        <w:t> </w:t>
      </w:r>
      <w:r>
        <w:t xml:space="preserve">The district may exercise the powers described by Subsection (a) regardless of whether the district is composed of the minimum number of acres provided by Section </w:t>
      </w:r>
      <w:r>
        <w:t xml:space="preserve">54.801</w:t>
      </w:r>
      <w:r>
        <w:t xml:space="preserve">, Water Code.</w:t>
      </w:r>
    </w:p>
    <w:p w:rsidR="003F3435" w:rsidRDefault="0032493E">
      <w:pPr>
        <w:spacing w:line="480" w:lineRule="auto"/>
        <w:jc w:val="both"/>
      </w:pPr>
      <w:r>
        <w:t xml:space="preserve">Added by Acts 2017, 85th Leg., R.S., Ch. 608 (H.B. </w:t>
      </w:r>
      <w:hyperlink w:docLocation="table" r:id="rId48">
        <w:r>
          <w:rPr>
            <w:rStyle w:val="Hyperlink"/>
          </w:rPr>
          <w:t>3173</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829F.HTM" TargetMode="External" Id="rId14" /><Relationship Type="http://schemas.openxmlformats.org/officeDocument/2006/relationships/hyperlink" Target="http://capitol.texas.gov/tlodocs/86R/billtext/html/HB04731F.HTM" TargetMode="External" Id="rId15" /><Relationship Type="http://schemas.openxmlformats.org/officeDocument/2006/relationships/hyperlink" Target="http://capitol.texas.gov/tlodocs/89R/billtext/html/HB05698F.HTM" TargetMode="External" Id="rId16" /><Relationship Type="http://schemas.openxmlformats.org/officeDocument/2006/relationships/hyperlink" Target="http://capitol.texas.gov/tlodocs/81R/billtext/html/HB04829F.HTM" TargetMode="External" Id="rId17" /><Relationship Type="http://schemas.openxmlformats.org/officeDocument/2006/relationships/hyperlink" Target="http://capitol.texas.gov/tlodocs/86R/billtext/html/HB04731F.HTM" TargetMode="External" Id="rId18" /><Relationship Type="http://schemas.openxmlformats.org/officeDocument/2006/relationships/hyperlink" Target="http://capitol.texas.gov/tlodocs/89R/billtext/html/HB05698F.HTM" TargetMode="External" Id="rId19" /><Relationship Type="http://schemas.openxmlformats.org/officeDocument/2006/relationships/hyperlink" Target="http://capitol.texas.gov/tlodocs/81R/billtext/html/HB04829F.HTM" TargetMode="External" Id="rId20" /><Relationship Type="http://schemas.openxmlformats.org/officeDocument/2006/relationships/hyperlink" Target="http://capitol.texas.gov/tlodocs/81R/billtext/html/HB04829F.HTM" TargetMode="External" Id="rId21" /><Relationship Type="http://schemas.openxmlformats.org/officeDocument/2006/relationships/hyperlink" Target="http://capitol.texas.gov/tlodocs/81R/billtext/html/HB04829F.HTM" TargetMode="External" Id="rId22" /><Relationship Type="http://schemas.openxmlformats.org/officeDocument/2006/relationships/hyperlink" Target="http://capitol.texas.gov/tlodocs/81R/billtext/html/HB04829F.HTM" TargetMode="External" Id="rId23" /><Relationship Type="http://schemas.openxmlformats.org/officeDocument/2006/relationships/hyperlink" Target="http://capitol.texas.gov/tlodocs/81R/billtext/html/HB04829F.HTM" TargetMode="External" Id="rId24" /><Relationship Type="http://schemas.openxmlformats.org/officeDocument/2006/relationships/hyperlink" Target="http://capitol.texas.gov/tlodocs/86R/billtext/html/HB04731F.HTM" TargetMode="External" Id="rId25" /><Relationship Type="http://schemas.openxmlformats.org/officeDocument/2006/relationships/hyperlink" Target="http://capitol.texas.gov/tlodocs/81R/billtext/html/HB04829F.HTM" TargetMode="External" Id="rId26" /><Relationship Type="http://schemas.openxmlformats.org/officeDocument/2006/relationships/hyperlink" Target="http://capitol.texas.gov/tlodocs/81R/billtext/html/HB04829F.HTM" TargetMode="External" Id="rId27" /><Relationship Type="http://schemas.openxmlformats.org/officeDocument/2006/relationships/hyperlink" Target="http://capitol.texas.gov/tlodocs/89R/billtext/html/HB05698F.HTM" TargetMode="External" Id="rId28" /><Relationship Type="http://schemas.openxmlformats.org/officeDocument/2006/relationships/hyperlink" Target="http://capitol.texas.gov/tlodocs/81R/billtext/html/HB04829F.HTM" TargetMode="External" Id="rId29" /><Relationship Type="http://schemas.openxmlformats.org/officeDocument/2006/relationships/hyperlink" Target="http://capitol.texas.gov/tlodocs/81R/billtext/html/HB04829F.HTM" TargetMode="External" Id="rId30" /><Relationship Type="http://schemas.openxmlformats.org/officeDocument/2006/relationships/hyperlink" Target="http://capitol.texas.gov/tlodocs/81R/billtext/html/HB04829F.HTM" TargetMode="External" Id="rId31" /><Relationship Type="http://schemas.openxmlformats.org/officeDocument/2006/relationships/hyperlink" Target="http://capitol.texas.gov/tlodocs/81R/billtext/html/HB04829F.HTM" TargetMode="External" Id="rId32" /><Relationship Type="http://schemas.openxmlformats.org/officeDocument/2006/relationships/hyperlink" Target="http://capitol.texas.gov/tlodocs/81R/billtext/html/HB04829F.HTM" TargetMode="External" Id="rId33" /><Relationship Type="http://schemas.openxmlformats.org/officeDocument/2006/relationships/hyperlink" Target="http://capitol.texas.gov/tlodocs/81R/billtext/html/HB04829F.HTM" TargetMode="External" Id="rId34" /><Relationship Type="http://schemas.openxmlformats.org/officeDocument/2006/relationships/hyperlink" Target="http://capitol.texas.gov/tlodocs/81R/billtext/html/HB04829F.HTM" TargetMode="External" Id="rId35" /><Relationship Type="http://schemas.openxmlformats.org/officeDocument/2006/relationships/hyperlink" Target="http://capitol.texas.gov/tlodocs/81R/billtext/html/HB04829F.HTM" TargetMode="External" Id="rId36" /><Relationship Type="http://schemas.openxmlformats.org/officeDocument/2006/relationships/hyperlink" Target="http://capitol.texas.gov/tlodocs/86R/billtext/html/HB04731F.HTM" TargetMode="External" Id="rId37" /><Relationship Type="http://schemas.openxmlformats.org/officeDocument/2006/relationships/hyperlink" Target="http://capitol.texas.gov/tlodocs/81R/billtext/html/HB04829F.HTM" TargetMode="External" Id="rId38" /><Relationship Type="http://schemas.openxmlformats.org/officeDocument/2006/relationships/hyperlink" Target="http://capitol.texas.gov/tlodocs/81R/billtext/html/HB04829F.HTM" TargetMode="External" Id="rId39" /><Relationship Type="http://schemas.openxmlformats.org/officeDocument/2006/relationships/hyperlink" Target="http://capitol.texas.gov/tlodocs/81R/billtext/html/HB04829F.HTM" TargetMode="External" Id="rId40" /><Relationship Type="http://schemas.openxmlformats.org/officeDocument/2006/relationships/hyperlink" Target="http://capitol.texas.gov/tlodocs/81R/billtext/html/HB04829F.HTM" TargetMode="External" Id="rId41" /><Relationship Type="http://schemas.openxmlformats.org/officeDocument/2006/relationships/hyperlink" Target="http://capitol.texas.gov/tlodocs/81R/billtext/html/HB04829F.HTM" TargetMode="External" Id="rId42" /><Relationship Type="http://schemas.openxmlformats.org/officeDocument/2006/relationships/hyperlink" Target="http://capitol.texas.gov/tlodocs/81R/billtext/html/HB04829F.HTM" TargetMode="External" Id="rId43" /><Relationship Type="http://schemas.openxmlformats.org/officeDocument/2006/relationships/hyperlink" Target="http://capitol.texas.gov/tlodocs/81R/billtext/html/HB04829F.HTM" TargetMode="External" Id="rId44" /><Relationship Type="http://schemas.openxmlformats.org/officeDocument/2006/relationships/hyperlink" Target="http://capitol.texas.gov/tlodocs/81R/billtext/html/HB04829F.HTM" TargetMode="External" Id="rId45" /><Relationship Type="http://schemas.openxmlformats.org/officeDocument/2006/relationships/hyperlink" Target="http://capitol.texas.gov/tlodocs/86R/billtext/html/HB04731F.HTM" TargetMode="External" Id="rId46" /><Relationship Type="http://schemas.openxmlformats.org/officeDocument/2006/relationships/hyperlink" Target="http://capitol.texas.gov/tlodocs/81R/billtext/html/HB04829F.HTM" TargetMode="External" Id="rId47" /><Relationship Type="http://schemas.openxmlformats.org/officeDocument/2006/relationships/hyperlink" Target="http://capitol.texas.gov/tlodocs/85R/billtext/html/HB03173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