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3904.  HARRIS COUNTY IMPROVEMENT DISTRICT NO. 22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Harris County Improvement District No. 22.</w:t>
      </w:r>
    </w:p>
    <w:p w:rsidR="003F3435" w:rsidRDefault="0032493E">
      <w:pPr>
        <w:spacing w:line="480" w:lineRule="auto"/>
        <w:jc w:val="both"/>
      </w:pPr>
      <w:r>
        <w:t xml:space="preserve">Added by Acts 2011, 82nd Leg., R.S., Ch. 1266 (S.B. </w:t>
      </w:r>
      <w:hyperlink w:docLocation="table" r:id="rId14">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3904.002.</w:t>
      </w:r>
      <w:r xml:space="preserve">
        <w:t> </w:t>
      </w:r>
      <w:r xml:space="preserve">
        <w:t> </w:t>
      </w:r>
      <w:r>
        <w:t xml:space="preserve">NATURE OF DISTRICT.</w:t>
      </w:r>
      <w:r xml:space="preserve">
        <w:t> </w:t>
      </w:r>
      <w:r xml:space="preserve">
        <w:t> </w:t>
      </w:r>
      <w:r>
        <w:t xml:space="preserve">The Harris County Improvement District No. 22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1266 (S.B. </w:t>
      </w:r>
      <w:hyperlink w:docLocation="table" r:id="rId15">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2011, 82nd Leg., R.S., Ch. 1266 (S.B. </w:t>
      </w:r>
      <w:hyperlink w:docLocation="table" r:id="rId16">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1266 (S.B. </w:t>
      </w:r>
      <w:hyperlink w:docLocation="table" r:id="rId17">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1266 (S.B. </w:t>
      </w:r>
      <w:hyperlink w:docLocation="table" r:id="rId18">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2011, 82nd Leg., R.S., Ch. 1266 (S.B. </w:t>
      </w:r>
      <w:hyperlink w:docLocation="table" r:id="rId19">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1266 (S.B. </w:t>
      </w:r>
      <w:hyperlink w:docLocation="table" r:id="rId20">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1266 (S.B. </w:t>
      </w:r>
      <w:hyperlink w:docLocation="table" r:id="rId21">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3904.051.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2011, 82nd Leg., R.S., Ch. 1266 (S.B. </w:t>
      </w:r>
      <w:hyperlink w:docLocation="table" r:id="rId22">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2011, 82nd Leg., R.S., Ch. 1266 (S.B. </w:t>
      </w:r>
      <w:hyperlink w:docLocation="table" r:id="rId23">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3904.054.</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2011, 82nd Leg., R.S., Ch. 1266 (S.B. </w:t>
      </w:r>
      <w:hyperlink w:docLocation="table" r:id="rId24">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3904.055.</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1266 (S.B. </w:t>
      </w:r>
      <w:hyperlink w:docLocation="table" r:id="rId25">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3904.056.</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2011, 82nd Leg., R.S., Ch. 1266 (S.B. </w:t>
      </w:r>
      <w:hyperlink w:docLocation="table" r:id="rId26">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1266 (S.B. </w:t>
      </w:r>
      <w:hyperlink w:docLocation="table" r:id="rId27">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1266 (S.B. </w:t>
      </w:r>
      <w:hyperlink w:docLocation="table" r:id="rId28">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1266 (S.B. </w:t>
      </w:r>
      <w:hyperlink w:docLocation="table" r:id="rId29">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1266 (S.B. </w:t>
      </w:r>
      <w:hyperlink w:docLocation="table" r:id="rId30">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1266 (S.B. </w:t>
      </w:r>
      <w:hyperlink w:docLocation="table" r:id="rId31">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1266 (S.B. </w:t>
      </w:r>
      <w:hyperlink w:docLocation="table" r:id="rId32">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1266 (S.B. </w:t>
      </w:r>
      <w:hyperlink w:docLocation="table" r:id="rId33">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2011, 82nd Leg., R.S., Ch. 1266 (S.B. </w:t>
      </w:r>
      <w:hyperlink w:docLocation="table" r:id="rId34">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1266 (S.B. </w:t>
      </w:r>
      <w:hyperlink w:docLocation="table" r:id="rId35">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3904.110.</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2011, 82nd Leg., R.S., Ch. 1266 (S.B. </w:t>
      </w:r>
      <w:hyperlink w:docLocation="table" r:id="rId36">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3904.111.</w:t>
      </w:r>
      <w:r xml:space="preserve">
        <w:t> </w:t>
      </w:r>
      <w:r xml:space="preserve">
        <w:t> </w:t>
      </w:r>
      <w:r>
        <w:t xml:space="preserve">STRATEGIC PARTNERSHIP AGREEMENT.</w:t>
      </w:r>
      <w:r xml:space="preserve">
        <w:t> </w:t>
      </w:r>
      <w:r xml:space="preserve">
        <w:t> </w:t>
      </w:r>
      <w:r>
        <w:t xml:space="preserve">The district may negotiate and enter into a written strategic partnership under Section </w:t>
      </w:r>
      <w:r>
        <w:t xml:space="preserve">43.0751</w:t>
      </w:r>
      <w:r>
        <w:t xml:space="preserve">, Local Government Code, with a municipality in whose extraterritorial jurisdiction the district is located.</w:t>
      </w:r>
    </w:p>
    <w:p w:rsidR="003F3435" w:rsidRDefault="0032493E">
      <w:pPr>
        <w:spacing w:line="480" w:lineRule="auto"/>
        <w:jc w:val="both"/>
      </w:pPr>
      <w:r>
        <w:t xml:space="preserve">Added by Acts 2011, 82nd Leg., R.S., Ch. 1266 (S.B. </w:t>
      </w:r>
      <w:hyperlink w:docLocation="table" r:id="rId37">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1266 (S.B. </w:t>
      </w:r>
      <w:hyperlink w:docLocation="table" r:id="rId38">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2011, 82nd Leg., R.S., Ch. 1266 (S.B. </w:t>
      </w:r>
      <w:hyperlink w:docLocation="table" r:id="rId39">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1266 (S.B. </w:t>
      </w:r>
      <w:hyperlink w:docLocation="table" r:id="rId40">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1266 (S.B. </w:t>
      </w:r>
      <w:hyperlink w:docLocation="table" r:id="rId41">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1266 (S.B. </w:t>
      </w:r>
      <w:hyperlink w:docLocation="table" r:id="rId42">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1266 (S.B. </w:t>
      </w:r>
      <w:hyperlink w:docLocation="table" r:id="rId43">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approved by the district voters or a required payment for service provided by the district, including water and sewer services.</w:t>
      </w:r>
    </w:p>
    <w:p w:rsidR="003F3435" w:rsidRDefault="0032493E">
      <w:pPr>
        <w:spacing w:line="480" w:lineRule="auto"/>
        <w:jc w:val="both"/>
      </w:pPr>
      <w:r>
        <w:t xml:space="preserve">Added by Acts 2011, 82nd Leg., R.S., Ch. 1266 (S.B. </w:t>
      </w:r>
      <w:hyperlink w:docLocation="table" r:id="rId44">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3904.157.</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2011, 82nd Leg., R.S., Ch. 1266 (S.B. </w:t>
      </w:r>
      <w:hyperlink w:docLocation="table" r:id="rId45">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3904.158.</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1266 (S.B. </w:t>
      </w:r>
      <w:hyperlink w:docLocation="table" r:id="rId46">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3904.201.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3904.203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2011, 82nd Leg., R.S., Ch. 1266 (S.B. </w:t>
      </w:r>
      <w:hyperlink w:docLocation="table" r:id="rId47">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3904.201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2011, 82nd Leg., R.S., Ch. 1266 (S.B. </w:t>
      </w:r>
      <w:hyperlink w:docLocation="table" r:id="rId48">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1266 (S.B. </w:t>
      </w:r>
      <w:hyperlink w:docLocation="table" r:id="rId49">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3904.204.</w:t>
      </w:r>
      <w:r xml:space="preserve">
        <w:t> </w:t>
      </w:r>
      <w:r xml:space="preserve">
        <w:t> </w:t>
      </w:r>
      <w:r>
        <w:t xml:space="preserve">AUTHORITY TO BORROW MONEY AND TO ISSUE BONDS.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2011, 82nd Leg., R.S., Ch. 1266 (S.B. </w:t>
      </w:r>
      <w:hyperlink w:docLocation="table" r:id="rId50">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1266 (S.B. </w:t>
      </w:r>
      <w:hyperlink w:docLocation="table" r:id="rId51">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3904.206.</w:t>
      </w:r>
      <w:r xml:space="preserve">
        <w:t> </w:t>
      </w:r>
      <w:r xml:space="preserve">
        <w:t> </w:t>
      </w:r>
      <w:r>
        <w:t xml:space="preserve">BONDS FOR RECREATIONAL FACILITIES.</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2011, 82nd Leg., R.S., Ch. 1266 (S.B. </w:t>
      </w:r>
      <w:hyperlink w:docLocation="table" r:id="rId52">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3904.251.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2011, 82nd Leg., R.S., Ch. 1266 (S.B. </w:t>
      </w:r>
      <w:hyperlink w:docLocation="table" r:id="rId53">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area defined or property designated under Section </w:t>
      </w:r>
      <w:r>
        <w:t xml:space="preserve">3904.251</w:t>
      </w:r>
      <w:r>
        <w:t xml:space="preserve">, the board shall call and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2011, 82nd Leg., R.S., Ch. 1266 (S.B. </w:t>
      </w:r>
      <w:hyperlink w:docLocation="table" r:id="rId54">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w:t>
      </w:r>
    </w:p>
    <w:p w:rsidR="003F3435" w:rsidRDefault="0032493E">
      <w:pPr>
        <w:spacing w:line="480" w:lineRule="auto"/>
        <w:jc w:val="both"/>
      </w:pPr>
      <w:r>
        <w:t xml:space="preserve">Added by Acts 2011, 82nd Leg., R.S., Ch. 1266 (S.B. </w:t>
      </w:r>
      <w:hyperlink w:docLocation="table" r:id="rId55">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3904.253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2011, 82nd Leg., R.S., Ch. 1266 (S.B. </w:t>
      </w:r>
      <w:hyperlink w:docLocation="table" r:id="rId56">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3904.255.</w:t>
      </w:r>
      <w:r xml:space="preserve">
        <w:t> </w:t>
      </w:r>
      <w:r xml:space="preserve">
        <w:t> </w:t>
      </w:r>
      <w:r>
        <w:t xml:space="preserve">ISSUANCE OF BONDS FOR DEFINED AREAS OR DESIGNATED PROPERTY.</w:t>
      </w:r>
      <w:r xml:space="preserve">
        <w:t> </w:t>
      </w:r>
      <w:r xml:space="preserve">
        <w:t> </w:t>
      </w:r>
      <w:r>
        <w:t xml:space="preserve">After the order under Section </w:t>
      </w:r>
      <w:r>
        <w:t xml:space="preserve">3904.253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2011, 82nd Leg., R.S., Ch. 1266 (S.B. </w:t>
      </w:r>
      <w:hyperlink w:docLocation="table" r:id="rId57">
        <w:r>
          <w:rPr>
            <w:rStyle w:val="Hyperlink"/>
          </w:rPr>
          <w:t>1882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G.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3904.301.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2011, 82nd Leg., R.S., Ch. 1266 (S.B. </w:t>
      </w:r>
      <w:hyperlink w:docLocation="table" r:id="rId58">
        <w:r>
          <w:rPr>
            <w:rStyle w:val="Hyperlink"/>
          </w:rPr>
          <w:t>1882</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882F.HTM" TargetMode="External" Id="rId14" /><Relationship Type="http://schemas.openxmlformats.org/officeDocument/2006/relationships/hyperlink" Target="http://capitol.texas.gov/tlodocs/82R/billtext/html/SB01882F.HTM" TargetMode="External" Id="rId15" /><Relationship Type="http://schemas.openxmlformats.org/officeDocument/2006/relationships/hyperlink" Target="http://capitol.texas.gov/tlodocs/82R/billtext/html/SB01882F.HTM" TargetMode="External" Id="rId16" /><Relationship Type="http://schemas.openxmlformats.org/officeDocument/2006/relationships/hyperlink" Target="http://capitol.texas.gov/tlodocs/82R/billtext/html/SB01882F.HTM" TargetMode="External" Id="rId17" /><Relationship Type="http://schemas.openxmlformats.org/officeDocument/2006/relationships/hyperlink" Target="http://capitol.texas.gov/tlodocs/82R/billtext/html/SB01882F.HTM" TargetMode="External" Id="rId18" /><Relationship Type="http://schemas.openxmlformats.org/officeDocument/2006/relationships/hyperlink" Target="http://capitol.texas.gov/tlodocs/82R/billtext/html/SB01882F.HTM" TargetMode="External" Id="rId19" /><Relationship Type="http://schemas.openxmlformats.org/officeDocument/2006/relationships/hyperlink" Target="http://capitol.texas.gov/tlodocs/82R/billtext/html/SB01882F.HTM" TargetMode="External" Id="rId20" /><Relationship Type="http://schemas.openxmlformats.org/officeDocument/2006/relationships/hyperlink" Target="http://capitol.texas.gov/tlodocs/82R/billtext/html/SB01882F.HTM" TargetMode="External" Id="rId21" /><Relationship Type="http://schemas.openxmlformats.org/officeDocument/2006/relationships/hyperlink" Target="http://capitol.texas.gov/tlodocs/82R/billtext/html/SB01882F.HTM" TargetMode="External" Id="rId22" /><Relationship Type="http://schemas.openxmlformats.org/officeDocument/2006/relationships/hyperlink" Target="http://capitol.texas.gov/tlodocs/82R/billtext/html/SB01882F.HTM" TargetMode="External" Id="rId23" /><Relationship Type="http://schemas.openxmlformats.org/officeDocument/2006/relationships/hyperlink" Target="http://capitol.texas.gov/tlodocs/82R/billtext/html/SB01882F.HTM" TargetMode="External" Id="rId24" /><Relationship Type="http://schemas.openxmlformats.org/officeDocument/2006/relationships/hyperlink" Target="http://capitol.texas.gov/tlodocs/82R/billtext/html/SB01882F.HTM" TargetMode="External" Id="rId25" /><Relationship Type="http://schemas.openxmlformats.org/officeDocument/2006/relationships/hyperlink" Target="http://capitol.texas.gov/tlodocs/82R/billtext/html/SB01882F.HTM" TargetMode="External" Id="rId26" /><Relationship Type="http://schemas.openxmlformats.org/officeDocument/2006/relationships/hyperlink" Target="http://capitol.texas.gov/tlodocs/82R/billtext/html/SB01882F.HTM" TargetMode="External" Id="rId27" /><Relationship Type="http://schemas.openxmlformats.org/officeDocument/2006/relationships/hyperlink" Target="http://capitol.texas.gov/tlodocs/82R/billtext/html/SB01882F.HTM" TargetMode="External" Id="rId28" /><Relationship Type="http://schemas.openxmlformats.org/officeDocument/2006/relationships/hyperlink" Target="http://capitol.texas.gov/tlodocs/82R/billtext/html/SB01882F.HTM" TargetMode="External" Id="rId29" /><Relationship Type="http://schemas.openxmlformats.org/officeDocument/2006/relationships/hyperlink" Target="http://capitol.texas.gov/tlodocs/82R/billtext/html/SB01882F.HTM" TargetMode="External" Id="rId30" /><Relationship Type="http://schemas.openxmlformats.org/officeDocument/2006/relationships/hyperlink" Target="http://capitol.texas.gov/tlodocs/82R/billtext/html/SB01882F.HTM" TargetMode="External" Id="rId31" /><Relationship Type="http://schemas.openxmlformats.org/officeDocument/2006/relationships/hyperlink" Target="http://capitol.texas.gov/tlodocs/82R/billtext/html/SB01882F.HTM" TargetMode="External" Id="rId32" /><Relationship Type="http://schemas.openxmlformats.org/officeDocument/2006/relationships/hyperlink" Target="http://capitol.texas.gov/tlodocs/82R/billtext/html/SB01882F.HTM" TargetMode="External" Id="rId33" /><Relationship Type="http://schemas.openxmlformats.org/officeDocument/2006/relationships/hyperlink" Target="http://capitol.texas.gov/tlodocs/82R/billtext/html/SB01882F.HTM" TargetMode="External" Id="rId34" /><Relationship Type="http://schemas.openxmlformats.org/officeDocument/2006/relationships/hyperlink" Target="http://capitol.texas.gov/tlodocs/82R/billtext/html/SB01882F.HTM" TargetMode="External" Id="rId35" /><Relationship Type="http://schemas.openxmlformats.org/officeDocument/2006/relationships/hyperlink" Target="http://capitol.texas.gov/tlodocs/82R/billtext/html/SB01882F.HTM" TargetMode="External" Id="rId36" /><Relationship Type="http://schemas.openxmlformats.org/officeDocument/2006/relationships/hyperlink" Target="http://capitol.texas.gov/tlodocs/82R/billtext/html/SB01882F.HTM" TargetMode="External" Id="rId37" /><Relationship Type="http://schemas.openxmlformats.org/officeDocument/2006/relationships/hyperlink" Target="http://capitol.texas.gov/tlodocs/82R/billtext/html/SB01882F.HTM" TargetMode="External" Id="rId38" /><Relationship Type="http://schemas.openxmlformats.org/officeDocument/2006/relationships/hyperlink" Target="http://capitol.texas.gov/tlodocs/82R/billtext/html/SB01882F.HTM" TargetMode="External" Id="rId39" /><Relationship Type="http://schemas.openxmlformats.org/officeDocument/2006/relationships/hyperlink" Target="http://capitol.texas.gov/tlodocs/82R/billtext/html/SB01882F.HTM" TargetMode="External" Id="rId40" /><Relationship Type="http://schemas.openxmlformats.org/officeDocument/2006/relationships/hyperlink" Target="http://capitol.texas.gov/tlodocs/82R/billtext/html/SB01882F.HTM" TargetMode="External" Id="rId41" /><Relationship Type="http://schemas.openxmlformats.org/officeDocument/2006/relationships/hyperlink" Target="http://capitol.texas.gov/tlodocs/82R/billtext/html/SB01882F.HTM" TargetMode="External" Id="rId42" /><Relationship Type="http://schemas.openxmlformats.org/officeDocument/2006/relationships/hyperlink" Target="http://capitol.texas.gov/tlodocs/82R/billtext/html/SB01882F.HTM" TargetMode="External" Id="rId43" /><Relationship Type="http://schemas.openxmlformats.org/officeDocument/2006/relationships/hyperlink" Target="http://capitol.texas.gov/tlodocs/82R/billtext/html/SB01882F.HTM" TargetMode="External" Id="rId44" /><Relationship Type="http://schemas.openxmlformats.org/officeDocument/2006/relationships/hyperlink" Target="http://capitol.texas.gov/tlodocs/82R/billtext/html/SB01882F.HTM" TargetMode="External" Id="rId45" /><Relationship Type="http://schemas.openxmlformats.org/officeDocument/2006/relationships/hyperlink" Target="http://capitol.texas.gov/tlodocs/82R/billtext/html/SB01882F.HTM" TargetMode="External" Id="rId46" /><Relationship Type="http://schemas.openxmlformats.org/officeDocument/2006/relationships/hyperlink" Target="http://capitol.texas.gov/tlodocs/82R/billtext/html/SB01882F.HTM" TargetMode="External" Id="rId47" /><Relationship Type="http://schemas.openxmlformats.org/officeDocument/2006/relationships/hyperlink" Target="http://capitol.texas.gov/tlodocs/82R/billtext/html/SB01882F.HTM" TargetMode="External" Id="rId48" /><Relationship Type="http://schemas.openxmlformats.org/officeDocument/2006/relationships/hyperlink" Target="http://capitol.texas.gov/tlodocs/82R/billtext/html/SB01882F.HTM" TargetMode="External" Id="rId49" /><Relationship Type="http://schemas.openxmlformats.org/officeDocument/2006/relationships/hyperlink" Target="http://capitol.texas.gov/tlodocs/82R/billtext/html/SB01882F.HTM" TargetMode="External" Id="rId50" /><Relationship Type="http://schemas.openxmlformats.org/officeDocument/2006/relationships/hyperlink" Target="http://capitol.texas.gov/tlodocs/82R/billtext/html/SB01882F.HTM" TargetMode="External" Id="rId51" /><Relationship Type="http://schemas.openxmlformats.org/officeDocument/2006/relationships/hyperlink" Target="http://capitol.texas.gov/tlodocs/82R/billtext/html/SB01882F.HTM" TargetMode="External" Id="rId52" /><Relationship Type="http://schemas.openxmlformats.org/officeDocument/2006/relationships/hyperlink" Target="http://capitol.texas.gov/tlodocs/82R/billtext/html/SB01882F.HTM" TargetMode="External" Id="rId53" /><Relationship Type="http://schemas.openxmlformats.org/officeDocument/2006/relationships/hyperlink" Target="http://capitol.texas.gov/tlodocs/82R/billtext/html/SB01882F.HTM" TargetMode="External" Id="rId54" /><Relationship Type="http://schemas.openxmlformats.org/officeDocument/2006/relationships/hyperlink" Target="http://capitol.texas.gov/tlodocs/82R/billtext/html/SB01882F.HTM" TargetMode="External" Id="rId55" /><Relationship Type="http://schemas.openxmlformats.org/officeDocument/2006/relationships/hyperlink" Target="http://capitol.texas.gov/tlodocs/82R/billtext/html/SB01882F.HTM" TargetMode="External" Id="rId56" /><Relationship Type="http://schemas.openxmlformats.org/officeDocument/2006/relationships/hyperlink" Target="http://capitol.texas.gov/tlodocs/82R/billtext/html/SB01882F.HTM" TargetMode="External" Id="rId57" /><Relationship Type="http://schemas.openxmlformats.org/officeDocument/2006/relationships/hyperlink" Target="http://capitol.texas.gov/tlodocs/82R/billtext/html/SB01882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