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3915.  WALLER COUNTY IMPROVEMENT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3915.001.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Houston.</w:t>
      </w:r>
    </w:p>
    <w:p w:rsidR="003F3435" w:rsidRDefault="0032493E">
      <w:pPr>
        <w:spacing w:line="480" w:lineRule="auto"/>
        <w:ind w:firstLine="1440"/>
        <w:jc w:val="both"/>
      </w:pPr>
      <w:r>
        <w:t xml:space="preserve">(3)</w:t>
      </w:r>
      <w:r xml:space="preserve">
        <w:t> </w:t>
      </w:r>
      <w:r xml:space="preserve">
        <w:t> </w:t>
      </w:r>
      <w:r>
        <w:t xml:space="preserve">"County" means Waller County.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Waller County Improvement District No. 1.</w:t>
      </w:r>
    </w:p>
    <w:p w:rsidR="003F3435" w:rsidRDefault="0032493E">
      <w:pPr>
        <w:spacing w:line="480" w:lineRule="auto"/>
        <w:ind w:firstLine="1440"/>
        <w:jc w:val="both"/>
      </w:pPr>
      <w:r>
        <w:t xml:space="preserve">(6)</w:t>
      </w:r>
      <w:r xml:space="preserve">
        <w:t> </w:t>
      </w:r>
      <w:r xml:space="preserve">
        <w:t> </w:t>
      </w:r>
      <w:r>
        <w:t xml:space="preserve">"Rail facilities" includes all real and personal property owned or held by the district for railroad purposes, including land, interests in land, buildings, structures, rights-of-way, easements, franchises, rail lines, stations, platforms, terminals, rolling stock, garages, shops, equipment, and facilities including vehicle parking areas and facilities, and other facilities necessary or convenient for the beneficial use and access of persons and vehicles to stations, terminals, yards, vehicles, control houses, signals and land, facilities, and equipment for the protection and environmental enhancement of those facilities.</w:t>
      </w:r>
    </w:p>
    <w:p w:rsidR="003F3435" w:rsidRDefault="0032493E">
      <w:pPr>
        <w:spacing w:line="480" w:lineRule="auto"/>
        <w:jc w:val="both"/>
      </w:pPr>
      <w:r>
        <w:t xml:space="preserve">Added by Acts 2013, 83rd Leg., R.S., Ch. 813 (S.B. </w:t>
      </w:r>
      <w:hyperlink w:docLocation="table" r:id="rId14">
        <w:r>
          <w:rPr>
            <w:rStyle w:val="Hyperlink"/>
          </w:rPr>
          <w:t>1820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3915.002.</w:t>
      </w:r>
      <w:r xml:space="preserve">
        <w:t> </w:t>
      </w:r>
      <w:r xml:space="preserve">
        <w:t> </w:t>
      </w:r>
      <w:r>
        <w:t xml:space="preserve">NATURE OF DISTRICT.</w:t>
      </w:r>
      <w:r xml:space="preserve">
        <w:t> </w:t>
      </w:r>
      <w:r xml:space="preserve">
        <w:t> </w:t>
      </w:r>
      <w:r>
        <w:t xml:space="preserve">The Waller County Improvement District No. 1 is a special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813 (S.B. </w:t>
      </w:r>
      <w:hyperlink w:docLocation="table" r:id="rId15">
        <w:r>
          <w:rPr>
            <w:rStyle w:val="Hyperlink"/>
          </w:rPr>
          <w:t>1820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3915.003.</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the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city or the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city or county services provided in the district.</w:t>
      </w:r>
    </w:p>
    <w:p w:rsidR="003F3435" w:rsidRDefault="0032493E">
      <w:pPr>
        <w:spacing w:line="480" w:lineRule="auto"/>
        <w:jc w:val="both"/>
      </w:pPr>
      <w:r>
        <w:t xml:space="preserve">Added by Acts 2013, 83rd Leg., R.S., Ch. 813 (S.B. </w:t>
      </w:r>
      <w:hyperlink w:docLocation="table" r:id="rId16">
        <w:r>
          <w:rPr>
            <w:rStyle w:val="Hyperlink"/>
          </w:rPr>
          <w:t>1820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3915.004.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 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rail facilities, and street art objects are parts of and necessary components of a street or road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ind w:firstLine="720"/>
        <w:jc w:val="both"/>
      </w:pPr>
      <w:r>
        <w:t xml:space="preserve">(g)</w:t>
      </w:r>
      <w:r xml:space="preserve">
        <w:t> </w:t>
      </w:r>
      <w:r xml:space="preserve">
        <w:t> </w:t>
      </w:r>
      <w:r>
        <w:t xml:space="preserve">Rail facilities and improvements are necessary and convenient for the:</w:t>
      </w:r>
    </w:p>
    <w:p w:rsidR="003F3435" w:rsidRDefault="0032493E">
      <w:pPr>
        <w:spacing w:line="480" w:lineRule="auto"/>
        <w:ind w:firstLine="1440"/>
        <w:jc w:val="both"/>
      </w:pPr>
      <w:r>
        <w:t xml:space="preserve">(1)</w:t>
      </w:r>
      <w:r xml:space="preserve">
        <w:t> </w:t>
      </w:r>
      <w:r xml:space="preserve">
        <w:t> </w:t>
      </w:r>
      <w:r>
        <w:t xml:space="preserve">use and implementation of the district's road facilities and improvements; and</w:t>
      </w:r>
    </w:p>
    <w:p w:rsidR="003F3435" w:rsidRDefault="0032493E">
      <w:pPr>
        <w:spacing w:line="480" w:lineRule="auto"/>
        <w:ind w:firstLine="1440"/>
        <w:jc w:val="both"/>
      </w:pPr>
      <w:r>
        <w:t xml:space="preserve">(2)</w:t>
      </w:r>
      <w:r xml:space="preserve">
        <w:t> </w:t>
      </w:r>
      <w:r xml:space="preserve">
        <w:t> </w:t>
      </w:r>
      <w:r>
        <w:t xml:space="preserve">development and expansion of transportation in this state.</w:t>
      </w:r>
    </w:p>
    <w:p w:rsidR="003F3435" w:rsidRDefault="0032493E">
      <w:pPr>
        <w:spacing w:line="480" w:lineRule="auto"/>
        <w:jc w:val="both"/>
      </w:pPr>
      <w:r>
        <w:t xml:space="preserve">Added by Acts 2013, 83rd Leg., R.S., Ch. 813 (S.B. </w:t>
      </w:r>
      <w:hyperlink w:docLocation="table" r:id="rId17">
        <w:r>
          <w:rPr>
            <w:rStyle w:val="Hyperlink"/>
          </w:rPr>
          <w:t>1820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3915.005.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bonds for the purposes for which the district is created or to pay the principal of and interest on bonds;</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813 (S.B. </w:t>
      </w:r>
      <w:hyperlink w:docLocation="table" r:id="rId18">
        <w:r>
          <w:rPr>
            <w:rStyle w:val="Hyperlink"/>
          </w:rPr>
          <w:t>1820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3915.006.</w:t>
      </w:r>
      <w:r xml:space="preserve">
        <w:t> </w:t>
      </w:r>
      <w:r xml:space="preserve">
        <w:t> </w:t>
      </w:r>
      <w:r>
        <w:t xml:space="preserve">ELIGIBILITY FOR INCLUSION IN SPECIAL ZONES.</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 or</w:t>
      </w:r>
    </w:p>
    <w:p w:rsidR="003F3435" w:rsidRDefault="0032493E">
      <w:pPr>
        <w:spacing w:line="480" w:lineRule="auto"/>
        <w:ind w:firstLine="1440"/>
        <w:jc w:val="both"/>
      </w:pPr>
      <w:r>
        <w:t xml:space="preserve">(4)</w:t>
      </w:r>
      <w:r xml:space="preserve">
        <w:t> </w:t>
      </w:r>
      <w:r xml:space="preserve">
        <w:t> </w:t>
      </w:r>
      <w:r>
        <w:t xml:space="preserve">an industrial district created under Chapter </w:t>
      </w:r>
      <w:r>
        <w:t xml:space="preserve">42</w:t>
      </w:r>
      <w:r>
        <w:t xml:space="preserve">, Local Government Code.</w:t>
      </w:r>
    </w:p>
    <w:p w:rsidR="003F3435" w:rsidRDefault="0032493E">
      <w:pPr>
        <w:spacing w:line="480" w:lineRule="auto"/>
        <w:jc w:val="both"/>
      </w:pPr>
      <w:r>
        <w:t xml:space="preserve">Added by Acts 2013, 83rd Leg., R.S., Ch. 813 (S.B. </w:t>
      </w:r>
      <w:hyperlink w:docLocation="table" r:id="rId19">
        <w:r>
          <w:rPr>
            <w:rStyle w:val="Hyperlink"/>
          </w:rPr>
          <w:t>1820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3915.007.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2013, 83rd Leg., R.S., Ch. 813 (S.B. </w:t>
      </w:r>
      <w:hyperlink w:docLocation="table" r:id="rId20">
        <w:r>
          <w:rPr>
            <w:rStyle w:val="Hyperlink"/>
          </w:rPr>
          <w:t>1820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3915.008.</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2013, 83rd Leg., R.S., Ch. 813 (S.B. </w:t>
      </w:r>
      <w:hyperlink w:docLocation="table" r:id="rId21">
        <w:r>
          <w:rPr>
            <w:rStyle w:val="Hyperlink"/>
          </w:rPr>
          <w:t>1820</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3915.051.</w:t>
      </w:r>
      <w:r xml:space="preserve">
        <w:t> </w:t>
      </w:r>
      <w:r xml:space="preserve">
        <w:t> </w:t>
      </w:r>
      <w:r>
        <w:t xml:space="preserve">GOVERNING BODY; TERMS.  (a)</w:t>
      </w:r>
      <w:r xml:space="preserve">
        <w:t> </w:t>
      </w:r>
      <w:r xml:space="preserve">
        <w:t> </w:t>
      </w:r>
      <w:r>
        <w:t xml:space="preserve">The district is governed by a board of five voting directors who serve staggered terms of four years, with two or three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The board by resolution may change the number of voting directors on the board if the board determines that the change is in the best interest of the district.</w:t>
      </w:r>
      <w:r xml:space="preserve">
        <w:t> </w:t>
      </w:r>
      <w:r xml:space="preserve">
        <w:t> </w:t>
      </w:r>
      <w:r>
        <w:t xml:space="preserve">The board may not consist of fewer than five or more than nine voting directors.</w:t>
      </w:r>
    </w:p>
    <w:p w:rsidR="003F3435" w:rsidRDefault="0032493E">
      <w:pPr>
        <w:spacing w:line="480" w:lineRule="auto"/>
        <w:jc w:val="both"/>
      </w:pPr>
      <w:r>
        <w:t xml:space="preserve">Added by Acts 2013, 83rd Leg., R.S., Ch. 813 (S.B. </w:t>
      </w:r>
      <w:hyperlink w:docLocation="table" r:id="rId22">
        <w:r>
          <w:rPr>
            <w:rStyle w:val="Hyperlink"/>
          </w:rPr>
          <w:t>1820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3915.052.</w:t>
      </w:r>
      <w:r xml:space="preserve">
        <w:t> </w:t>
      </w:r>
      <w:r xml:space="preserve">
        <w:t> </w:t>
      </w:r>
      <w:r>
        <w:t xml:space="preserve">APPOINTMENT OF VOTING DIRECTORS.</w:t>
      </w:r>
      <w:r xml:space="preserve">
        <w:t> </w:t>
      </w:r>
      <w:r xml:space="preserve">
        <w:t> </w:t>
      </w:r>
      <w:r>
        <w:t xml:space="preserve">The Texas Commission on Environmental Quality shall appoint voting directors from persons recommended by the board.</w:t>
      </w:r>
    </w:p>
    <w:p w:rsidR="003F3435" w:rsidRDefault="0032493E">
      <w:pPr>
        <w:spacing w:line="480" w:lineRule="auto"/>
        <w:jc w:val="both"/>
      </w:pPr>
      <w:r>
        <w:t xml:space="preserve">Added by Acts 2013, 83rd Leg., R.S., Ch. 813 (S.B. </w:t>
      </w:r>
      <w:hyperlink w:docLocation="table" r:id="rId23">
        <w:r>
          <w:rPr>
            <w:rStyle w:val="Hyperlink"/>
          </w:rPr>
          <w:t>1820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3915.053.</w:t>
      </w:r>
      <w:r xml:space="preserve">
        <w:t> </w:t>
      </w:r>
      <w:r xml:space="preserve">
        <w:t> </w:t>
      </w:r>
      <w:r>
        <w:t xml:space="preserve">NONVOTING DIRECTORS.</w:t>
      </w:r>
      <w:r xml:space="preserve">
        <w:t> </w:t>
      </w:r>
      <w:r xml:space="preserve">
        <w:t> </w:t>
      </w:r>
      <w:r>
        <w:t xml:space="preserve">The board may appoint nonvoting directors to serve at the pleasure of the voting directors.</w:t>
      </w:r>
    </w:p>
    <w:p w:rsidR="003F3435" w:rsidRDefault="0032493E">
      <w:pPr>
        <w:spacing w:line="480" w:lineRule="auto"/>
        <w:jc w:val="both"/>
      </w:pPr>
      <w:r>
        <w:t xml:space="preserve">Added by Acts 2013, 83rd Leg., R.S., Ch. 813 (S.B. </w:t>
      </w:r>
      <w:hyperlink w:docLocation="table" r:id="rId24">
        <w:r>
          <w:rPr>
            <w:rStyle w:val="Hyperlink"/>
          </w:rPr>
          <w:t>1820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3915.054.</w:t>
      </w:r>
      <w:r xml:space="preserve">
        <w:t> </w:t>
      </w:r>
      <w:r xml:space="preserve">
        <w:t> </w:t>
      </w:r>
      <w:r>
        <w:t xml:space="preserve">QUORUM.</w:t>
      </w:r>
      <w:r xml:space="preserve">
        <w:t> </w:t>
      </w:r>
      <w:r xml:space="preserve">
        <w:t> </w:t>
      </w:r>
      <w:r>
        <w:t xml:space="preserve">For purposes of determining the requirements for a quorum of the board,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 or</w:t>
      </w:r>
    </w:p>
    <w:p w:rsidR="003F3435" w:rsidRDefault="0032493E">
      <w:pPr>
        <w:spacing w:line="480" w:lineRule="auto"/>
        <w:ind w:firstLine="1440"/>
        <w:jc w:val="both"/>
      </w:pPr>
      <w:r>
        <w:t xml:space="preserve">(3)</w:t>
      </w:r>
      <w:r xml:space="preserve">
        <w:t> </w:t>
      </w:r>
      <w:r xml:space="preserve">
        <w:t> </w:t>
      </w:r>
      <w:r>
        <w:t xml:space="preserve">a nonvoting director.</w:t>
      </w:r>
    </w:p>
    <w:p w:rsidR="003F3435" w:rsidRDefault="0032493E">
      <w:pPr>
        <w:spacing w:line="480" w:lineRule="auto"/>
        <w:jc w:val="both"/>
      </w:pPr>
      <w:r>
        <w:t xml:space="preserve">Added by Acts 2013, 83rd Leg., R.S., Ch. 813 (S.B. </w:t>
      </w:r>
      <w:hyperlink w:docLocation="table" r:id="rId25">
        <w:r>
          <w:rPr>
            <w:rStyle w:val="Hyperlink"/>
          </w:rPr>
          <w:t>1820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3915.055.</w:t>
      </w:r>
      <w:r xml:space="preserve">
        <w:t> </w:t>
      </w:r>
      <w:r xml:space="preserve">
        <w:t> </w:t>
      </w:r>
      <w:r>
        <w:t xml:space="preserve">COMPENSATION.</w:t>
      </w:r>
      <w:r xml:space="preserve">
        <w:t> </w:t>
      </w:r>
      <w:r xml:space="preserve">
        <w:t> </w:t>
      </w:r>
      <w:r>
        <w:t xml:space="preserve">A director is entitled to receive fees of office and reimbursement for actual expenses as provided by Section </w:t>
      </w:r>
      <w:r>
        <w:t xml:space="preserve">49.060</w:t>
      </w:r>
      <w:r>
        <w:t xml:space="preserve">, Water Code.</w:t>
      </w:r>
      <w:r xml:space="preserve">
        <w:t> </w:t>
      </w:r>
      <w:r xml:space="preserve">
        <w:t> </w:t>
      </w:r>
      <w:r>
        <w:t xml:space="preserve">Sections </w:t>
      </w:r>
      <w:r>
        <w:t xml:space="preserve">375.069</w:t>
      </w:r>
      <w:r>
        <w:t xml:space="preserve"> and </w:t>
      </w:r>
      <w:r>
        <w:t xml:space="preserve">375.070</w:t>
      </w:r>
      <w:r>
        <w:t xml:space="preserve">, Local Government Code, do not apply to the board.</w:t>
      </w:r>
    </w:p>
    <w:p w:rsidR="003F3435" w:rsidRDefault="0032493E">
      <w:pPr>
        <w:spacing w:line="480" w:lineRule="auto"/>
        <w:jc w:val="both"/>
      </w:pPr>
      <w:r>
        <w:t xml:space="preserve">Added by Acts 2013, 83rd Leg., R.S., Ch. 813 (S.B. </w:t>
      </w:r>
      <w:hyperlink w:docLocation="table" r:id="rId26">
        <w:r>
          <w:rPr>
            <w:rStyle w:val="Hyperlink"/>
          </w:rPr>
          <w:t>1820</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3915.101.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813 (S.B. </w:t>
      </w:r>
      <w:hyperlink w:docLocation="table" r:id="rId27">
        <w:r>
          <w:rPr>
            <w:rStyle w:val="Hyperlink"/>
          </w:rPr>
          <w:t>1820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3915.102.</w:t>
      </w:r>
      <w:r xml:space="preserve">
        <w:t> </w:t>
      </w:r>
      <w:r xml:space="preserve">
        <w:t> </w:t>
      </w:r>
      <w:r>
        <w:t xml:space="preserve">IMPROVEMENT PROJECTS AND SERVICES.</w:t>
      </w:r>
      <w:r xml:space="preserve">
        <w:t> </w:t>
      </w:r>
      <w:r xml:space="preserve">
        <w:t> </w:t>
      </w:r>
      <w:r>
        <w:t xml:space="preserve">The district may provide, design, construct, acquire, improve, relocate, operate, maintain, or finance an improvement project or service using any money available to the district, or contract with a governmental or private entity to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jc w:val="both"/>
      </w:pPr>
      <w:r>
        <w:t xml:space="preserve">Added by Acts 2013, 83rd Leg., R.S., Ch. 813 (S.B. </w:t>
      </w:r>
      <w:hyperlink w:docLocation="table" r:id="rId28">
        <w:r>
          <w:rPr>
            <w:rStyle w:val="Hyperlink"/>
          </w:rPr>
          <w:t>1820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3915.103.</w:t>
      </w:r>
      <w:r xml:space="preserve">
        <w:t> </w:t>
      </w:r>
      <w:r xml:space="preserve">
        <w:t> </w:t>
      </w:r>
      <w:r>
        <w:t xml:space="preserve">DEVELOPMENT CORPORATION POWERS.</w:t>
      </w:r>
      <w:r xml:space="preserve">
        <w:t> </w:t>
      </w:r>
      <w:r xml:space="preserve">
        <w:t> </w:t>
      </w:r>
      <w:r>
        <w:t xml:space="preserve">The district, using money available to the district, may exercise the powers given to a development corporation under Chapter </w:t>
      </w:r>
      <w:r>
        <w:t xml:space="preserve">505</w:t>
      </w:r>
      <w:r>
        <w:t xml:space="preserve">, Local Government Code, including the power to own, operate, acquire, construct, lease, improve, or maintain a project under that chapter.</w:t>
      </w:r>
    </w:p>
    <w:p w:rsidR="003F3435" w:rsidRDefault="0032493E">
      <w:pPr>
        <w:spacing w:line="480" w:lineRule="auto"/>
        <w:jc w:val="both"/>
      </w:pPr>
      <w:r>
        <w:t xml:space="preserve">Added by Acts 2013, 83rd Leg., R.S., Ch. 813 (S.B. </w:t>
      </w:r>
      <w:hyperlink w:docLocation="table" r:id="rId29">
        <w:r>
          <w:rPr>
            <w:rStyle w:val="Hyperlink"/>
          </w:rPr>
          <w:t>1820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3915.104.</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2013, 83rd Leg., R.S., Ch. 813 (S.B. </w:t>
      </w:r>
      <w:hyperlink w:docLocation="table" r:id="rId30">
        <w:r>
          <w:rPr>
            <w:rStyle w:val="Hyperlink"/>
          </w:rPr>
          <w:t>1820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3915.105.</w:t>
      </w:r>
      <w:r xml:space="preserve">
        <w:t> </w:t>
      </w:r>
      <w:r xml:space="preserve">
        <w:t> </w:t>
      </w:r>
      <w:r>
        <w:t xml:space="preserve">AGREEMENTS; GRANTS.  (a)</w:t>
      </w:r>
      <w:r xml:space="preserve">
        <w:t> </w:t>
      </w:r>
      <w:r xml:space="preserve">
        <w:t> </w:t>
      </w:r>
      <w:r>
        <w:t xml:space="preserve">As provided by Chapter </w:t>
      </w:r>
      <w:r>
        <w:t xml:space="preserve">375</w:t>
      </w:r>
      <w:r>
        <w:t xml:space="preserve">, Local Government Code,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2013, 83rd Leg., R.S., Ch. 813 (S.B. </w:t>
      </w:r>
      <w:hyperlink w:docLocation="table" r:id="rId31">
        <w:r>
          <w:rPr>
            <w:rStyle w:val="Hyperlink"/>
          </w:rPr>
          <w:t>1820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3915.106.</w:t>
      </w:r>
      <w:r xml:space="preserve">
        <w:t> </w:t>
      </w:r>
      <w:r xml:space="preserve">
        <w:t> </w:t>
      </w:r>
      <w:r>
        <w:t xml:space="preserve">LAW ENFORCEMENT SERVICES.</w:t>
      </w:r>
      <w:r xml:space="preserve">
        <w:t> </w:t>
      </w:r>
      <w:r xml:space="preserve">
        <w:t> </w:t>
      </w:r>
      <w:r>
        <w:t xml:space="preserve">To protect the public interest, the district may contract with a qualified party, including the county or the city, to provide law enforcement services in the district for a fee.</w:t>
      </w:r>
    </w:p>
    <w:p w:rsidR="003F3435" w:rsidRDefault="0032493E">
      <w:pPr>
        <w:spacing w:line="480" w:lineRule="auto"/>
        <w:jc w:val="both"/>
      </w:pPr>
      <w:r>
        <w:t xml:space="preserve">Added by Acts 2013, 83rd Leg., R.S., Ch. 813 (S.B. </w:t>
      </w:r>
      <w:hyperlink w:docLocation="table" r:id="rId32">
        <w:r>
          <w:rPr>
            <w:rStyle w:val="Hyperlink"/>
          </w:rPr>
          <w:t>1820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3915.107.</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2013, 83rd Leg., R.S., Ch. 813 (S.B. </w:t>
      </w:r>
      <w:hyperlink w:docLocation="table" r:id="rId33">
        <w:r>
          <w:rPr>
            <w:rStyle w:val="Hyperlink"/>
          </w:rPr>
          <w:t>1820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3915.108.</w:t>
      </w:r>
      <w:r xml:space="preserve">
        <w:t> </w:t>
      </w:r>
      <w:r xml:space="preserve">
        <w:t> </w:t>
      </w:r>
      <w:r>
        <w:t xml:space="preserve">ECONOMIC DEVELOPMENT.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provided to municipalities by:</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w:t>
      </w:r>
    </w:p>
    <w:p w:rsidR="003F3435" w:rsidRDefault="0032493E">
      <w:pPr>
        <w:spacing w:line="480" w:lineRule="auto"/>
        <w:jc w:val="both"/>
      </w:pPr>
      <w:r>
        <w:t xml:space="preserve">Added by Acts 2013, 83rd Leg., R.S., Ch. 813 (S.B. </w:t>
      </w:r>
      <w:hyperlink w:docLocation="table" r:id="rId34">
        <w:r>
          <w:rPr>
            <w:rStyle w:val="Hyperlink"/>
          </w:rPr>
          <w:t>1820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3915.109.</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2013, 83rd Leg., R.S., Ch. 813 (S.B. </w:t>
      </w:r>
      <w:hyperlink w:docLocation="table" r:id="rId35">
        <w:r>
          <w:rPr>
            <w:rStyle w:val="Hyperlink"/>
          </w:rPr>
          <w:t>1820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3915.110.</w:t>
      </w:r>
      <w:r xml:space="preserve">
        <w:t> </w:t>
      </w:r>
      <w:r xml:space="preserve">
        <w:t> </w:t>
      </w:r>
      <w:r>
        <w:t xml:space="preserve">ANNEXATION OF LAND.</w:t>
      </w:r>
      <w:r xml:space="preserve">
        <w:t> </w:t>
      </w:r>
      <w:r xml:space="preserve">
        <w:t> </w:t>
      </w:r>
      <w:r>
        <w:t xml:space="preserve">The district may annex land as provided by Subchapter </w:t>
      </w:r>
      <w:r>
        <w:t xml:space="preserve">J</w:t>
      </w:r>
      <w:r>
        <w:t xml:space="preserve">, Chapter </w:t>
      </w:r>
      <w:r>
        <w:t xml:space="preserve">49</w:t>
      </w:r>
      <w:r>
        <w:t xml:space="preserve">, Water Code.</w:t>
      </w:r>
    </w:p>
    <w:p w:rsidR="003F3435" w:rsidRDefault="0032493E">
      <w:pPr>
        <w:spacing w:line="480" w:lineRule="auto"/>
        <w:jc w:val="both"/>
      </w:pPr>
      <w:r>
        <w:t xml:space="preserve">Added by Acts 2013, 83rd Leg., R.S., Ch. 813 (S.B. </w:t>
      </w:r>
      <w:hyperlink w:docLocation="table" r:id="rId36">
        <w:r>
          <w:rPr>
            <w:rStyle w:val="Hyperlink"/>
          </w:rPr>
          <w:t>1820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3915.111.</w:t>
      </w:r>
      <w:r xml:space="preserve">
        <w:t> </w:t>
      </w:r>
      <w:r xml:space="preserve">
        <w:t> </w:t>
      </w:r>
      <w:r>
        <w:t xml:space="preserve">RAIL FACILITIES.</w:t>
      </w:r>
      <w:r xml:space="preserve">
        <w:t> </w:t>
      </w:r>
      <w:r xml:space="preserve">
        <w:t> </w:t>
      </w:r>
      <w:r>
        <w:t xml:space="preserve">The district may construct, acquire, improve, maintain, finance, and operate rail facilities and improvements.</w:t>
      </w:r>
    </w:p>
    <w:p w:rsidR="003F3435" w:rsidRDefault="0032493E">
      <w:pPr>
        <w:spacing w:line="480" w:lineRule="auto"/>
        <w:jc w:val="both"/>
      </w:pPr>
      <w:r>
        <w:t xml:space="preserve">Added by Acts 2013, 83rd Leg., R.S., Ch. 813 (S.B. </w:t>
      </w:r>
      <w:hyperlink w:docLocation="table" r:id="rId37">
        <w:r>
          <w:rPr>
            <w:rStyle w:val="Hyperlink"/>
          </w:rPr>
          <w:t>1820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3915.112.</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2013, 83rd Leg., R.S., Ch. 813 (S.B. </w:t>
      </w:r>
      <w:hyperlink w:docLocation="table" r:id="rId38">
        <w:r>
          <w:rPr>
            <w:rStyle w:val="Hyperlink"/>
          </w:rPr>
          <w:t>1820</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3915.151.</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2013, 83rd Leg., R.S., Ch. 813 (S.B. </w:t>
      </w:r>
      <w:hyperlink w:docLocation="table" r:id="rId39">
        <w:r>
          <w:rPr>
            <w:rStyle w:val="Hyperlink"/>
          </w:rPr>
          <w:t>1820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3915.152.</w:t>
      </w:r>
      <w:r xml:space="preserve">
        <w:t> </w:t>
      </w:r>
      <w:r xml:space="preserve">
        <w:t> </w:t>
      </w:r>
      <w:r>
        <w:t xml:space="preserve">MONEY USED FOR IMPROVEMENTS OR SERVICES.</w:t>
      </w:r>
      <w:r xml:space="preserve">
        <w:t> </w:t>
      </w:r>
      <w:r xml:space="preserve">
        <w:t> </w:t>
      </w:r>
      <w:r>
        <w:t xml:space="preserve">The district may acquire, construct, finance, operate, or maintain any improvement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2013, 83rd Leg., R.S., Ch. 813 (S.B. </w:t>
      </w:r>
      <w:hyperlink w:docLocation="table" r:id="rId40">
        <w:r>
          <w:rPr>
            <w:rStyle w:val="Hyperlink"/>
          </w:rPr>
          <w:t>1820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3915.153.</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2013, 83rd Leg., R.S., Ch. 813 (S.B. </w:t>
      </w:r>
      <w:hyperlink w:docLocation="table" r:id="rId41">
        <w:r>
          <w:rPr>
            <w:rStyle w:val="Hyperlink"/>
          </w:rPr>
          <w:t>1820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3915.154.</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2013, 83rd Leg., R.S., Ch. 813 (S.B. </w:t>
      </w:r>
      <w:hyperlink w:docLocation="table" r:id="rId42">
        <w:r>
          <w:rPr>
            <w:rStyle w:val="Hyperlink"/>
          </w:rPr>
          <w:t>1820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3915.155.</w:t>
      </w:r>
      <w:r xml:space="preserve">
        <w:t> </w:t>
      </w:r>
      <w:r xml:space="preserve">
        <w:t> </w:t>
      </w:r>
      <w:r>
        <w:t xml:space="preserve">TAX AND ASSESSMENT ABATEMENTS.</w:t>
      </w:r>
      <w:r xml:space="preserve">
        <w:t> </w:t>
      </w:r>
      <w:r xml:space="preserve">
        <w:t> </w:t>
      </w:r>
      <w:r>
        <w:t xml:space="preserve">The district may designate reinvestment zones and may grant abatements of a tax or assessment on property in the zones.</w:t>
      </w:r>
    </w:p>
    <w:p w:rsidR="003F3435" w:rsidRDefault="0032493E">
      <w:pPr>
        <w:spacing w:line="480" w:lineRule="auto"/>
        <w:jc w:val="both"/>
      </w:pPr>
      <w:r>
        <w:t xml:space="preserve">Added by Acts 2013, 83rd Leg., R.S., Ch. 813 (S.B. </w:t>
      </w:r>
      <w:hyperlink w:docLocation="table" r:id="rId43">
        <w:r>
          <w:rPr>
            <w:rStyle w:val="Hyperlink"/>
          </w:rPr>
          <w:t>1820</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3915.201.</w:t>
      </w:r>
      <w:r xml:space="preserve">
        <w:t> </w:t>
      </w:r>
      <w:r xml:space="preserve">
        <w:t> </w:t>
      </w:r>
      <w:r>
        <w:t xml:space="preserve">ELECTIONS REGARDING TAXES AND BONDS.  (a)</w:t>
      </w:r>
      <w:r xml:space="preserve">
        <w:t> </w:t>
      </w:r>
      <w:r xml:space="preserve">
        <w:t> </w:t>
      </w:r>
      <w:r>
        <w:t xml:space="preserve">The district may issue, without an election, bonds, notes,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3915.203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Subchapter </w:t>
      </w:r>
      <w:r>
        <w:t xml:space="preserve">L</w:t>
      </w:r>
      <w:r>
        <w:t xml:space="preserve">, Chapter </w:t>
      </w:r>
      <w:r>
        <w:t xml:space="preserve">375</w:t>
      </w:r>
      <w:r>
        <w:t xml:space="preserve">, Local Government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2013, 83rd Leg., R.S., Ch. 813 (S.B. </w:t>
      </w:r>
      <w:hyperlink w:docLocation="table" r:id="rId44">
        <w:r>
          <w:rPr>
            <w:rStyle w:val="Hyperlink"/>
          </w:rPr>
          <w:t>1820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3915.202.</w:t>
      </w:r>
      <w:r xml:space="preserve">
        <w:t> </w:t>
      </w:r>
      <w:r xml:space="preserve">
        <w:t> </w:t>
      </w:r>
      <w:r>
        <w:t xml:space="preserve">OPERATION AND MAINTENANCE TAX.  (a)</w:t>
      </w:r>
      <w:r xml:space="preserve">
        <w:t> </w:t>
      </w:r>
      <w:r xml:space="preserve">
        <w:t> </w:t>
      </w:r>
      <w:r>
        <w:t xml:space="preserve">If authorized by a majority of the district voters voting at an election held in accordance with Section </w:t>
      </w:r>
      <w:r>
        <w:t xml:space="preserve">3915.201</w:t>
      </w:r>
      <w:r>
        <w:t xml:space="preserve">, the district may impose an operation and maintenance tax on taxable property in the district in accordance with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ind w:firstLine="720"/>
        <w:jc w:val="both"/>
      </w:pPr>
      <w:r>
        <w:t xml:space="preserve">(c)</w:t>
      </w:r>
      <w:r xml:space="preserve">
        <w:t> </w:t>
      </w:r>
      <w:r xml:space="preserve">
        <w:t> </w:t>
      </w:r>
      <w:r>
        <w:t xml:space="preserve">Section </w:t>
      </w:r>
      <w:r>
        <w:t xml:space="preserve">49.107</w:t>
      </w:r>
      <w:r>
        <w:t xml:space="preserve">(h), Water Code, does not apply to the district.</w:t>
      </w:r>
    </w:p>
    <w:p w:rsidR="003F3435" w:rsidRDefault="0032493E">
      <w:pPr>
        <w:spacing w:line="480" w:lineRule="auto"/>
        <w:jc w:val="both"/>
      </w:pPr>
      <w:r>
        <w:t xml:space="preserve">Added by Acts 2013, 83rd Leg., R.S., Ch. 813 (S.B. </w:t>
      </w:r>
      <w:hyperlink w:docLocation="table" r:id="rId45">
        <w:r>
          <w:rPr>
            <w:rStyle w:val="Hyperlink"/>
          </w:rPr>
          <w:t>1820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3915.203.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2013, 83rd Leg., R.S., Ch. 813 (S.B. </w:t>
      </w:r>
      <w:hyperlink w:docLocation="table" r:id="rId46">
        <w:r>
          <w:rPr>
            <w:rStyle w:val="Hyperlink"/>
          </w:rPr>
          <w:t>1820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3915.204.</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r xml:space="preserve">
        <w:t> </w:t>
      </w:r>
      <w:r xml:space="preserve">
        <w:t> </w:t>
      </w:r>
      <w:r>
        <w:t xml:space="preserve">Section </w:t>
      </w:r>
      <w:r>
        <w:t xml:space="preserve">375.205</w:t>
      </w:r>
      <w:r>
        <w:t xml:space="preserve">, Local Government Code, does not apply to a loan, line of credit, or other borrowing from a bank or financial institution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assessments, impact fees, revenue, contract payments, grants, or other district money, or any combination of those sources of money, to pay for any authorized district purpose.</w:t>
      </w:r>
    </w:p>
    <w:p w:rsidR="003F3435" w:rsidRDefault="0032493E">
      <w:pPr>
        <w:spacing w:line="480" w:lineRule="auto"/>
        <w:ind w:firstLine="720"/>
        <w:jc w:val="both"/>
      </w:pPr>
      <w:r>
        <w:t xml:space="preserve">(c)</w:t>
      </w:r>
      <w:r xml:space="preserve">
        <w:t> </w:t>
      </w:r>
      <w:r xml:space="preserve">
        <w:t> </w:t>
      </w:r>
      <w:r>
        <w:t xml:space="preserve">The limitation on the outstanding principal amount of bonds, notes, and other obligations provided by Section </w:t>
      </w:r>
      <w:r>
        <w:t xml:space="preserve">49.4645</w:t>
      </w:r>
      <w:r>
        <w:t xml:space="preserve">, Water Code, does not apply to the district.</w:t>
      </w:r>
    </w:p>
    <w:p w:rsidR="003F3435" w:rsidRDefault="0032493E">
      <w:pPr>
        <w:spacing w:line="480" w:lineRule="auto"/>
        <w:jc w:val="both"/>
      </w:pPr>
      <w:r>
        <w:t xml:space="preserve">Added by Acts 2013, 83rd Leg., R.S., Ch. 813 (S.B. </w:t>
      </w:r>
      <w:hyperlink w:docLocation="table" r:id="rId47">
        <w:r>
          <w:rPr>
            <w:rStyle w:val="Hyperlink"/>
          </w:rPr>
          <w:t>1820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3915.205.</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813 (S.B. </w:t>
      </w:r>
      <w:hyperlink w:docLocation="table" r:id="rId48">
        <w:r>
          <w:rPr>
            <w:rStyle w:val="Hyperlink"/>
          </w:rPr>
          <w:t>1820</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820F.HTM" TargetMode="External" Id="rId14" /><Relationship Type="http://schemas.openxmlformats.org/officeDocument/2006/relationships/hyperlink" Target="http://capitol.texas.gov/tlodocs/83R/billtext/html/SB01820F.HTM" TargetMode="External" Id="rId15" /><Relationship Type="http://schemas.openxmlformats.org/officeDocument/2006/relationships/hyperlink" Target="http://capitol.texas.gov/tlodocs/83R/billtext/html/SB01820F.HTM" TargetMode="External" Id="rId16" /><Relationship Type="http://schemas.openxmlformats.org/officeDocument/2006/relationships/hyperlink" Target="http://capitol.texas.gov/tlodocs/83R/billtext/html/SB01820F.HTM" TargetMode="External" Id="rId17" /><Relationship Type="http://schemas.openxmlformats.org/officeDocument/2006/relationships/hyperlink" Target="http://capitol.texas.gov/tlodocs/83R/billtext/html/SB01820F.HTM" TargetMode="External" Id="rId18" /><Relationship Type="http://schemas.openxmlformats.org/officeDocument/2006/relationships/hyperlink" Target="http://capitol.texas.gov/tlodocs/83R/billtext/html/SB01820F.HTM" TargetMode="External" Id="rId19" /><Relationship Type="http://schemas.openxmlformats.org/officeDocument/2006/relationships/hyperlink" Target="http://capitol.texas.gov/tlodocs/83R/billtext/html/SB01820F.HTM" TargetMode="External" Id="rId20" /><Relationship Type="http://schemas.openxmlformats.org/officeDocument/2006/relationships/hyperlink" Target="http://capitol.texas.gov/tlodocs/83R/billtext/html/SB01820F.HTM" TargetMode="External" Id="rId21" /><Relationship Type="http://schemas.openxmlformats.org/officeDocument/2006/relationships/hyperlink" Target="http://capitol.texas.gov/tlodocs/83R/billtext/html/SB01820F.HTM" TargetMode="External" Id="rId22" /><Relationship Type="http://schemas.openxmlformats.org/officeDocument/2006/relationships/hyperlink" Target="http://capitol.texas.gov/tlodocs/83R/billtext/html/SB01820F.HTM" TargetMode="External" Id="rId23" /><Relationship Type="http://schemas.openxmlformats.org/officeDocument/2006/relationships/hyperlink" Target="http://capitol.texas.gov/tlodocs/83R/billtext/html/SB01820F.HTM" TargetMode="External" Id="rId24" /><Relationship Type="http://schemas.openxmlformats.org/officeDocument/2006/relationships/hyperlink" Target="http://capitol.texas.gov/tlodocs/83R/billtext/html/SB01820F.HTM" TargetMode="External" Id="rId25" /><Relationship Type="http://schemas.openxmlformats.org/officeDocument/2006/relationships/hyperlink" Target="http://capitol.texas.gov/tlodocs/83R/billtext/html/SB01820F.HTM" TargetMode="External" Id="rId26" /><Relationship Type="http://schemas.openxmlformats.org/officeDocument/2006/relationships/hyperlink" Target="http://capitol.texas.gov/tlodocs/83R/billtext/html/SB01820F.HTM" TargetMode="External" Id="rId27" /><Relationship Type="http://schemas.openxmlformats.org/officeDocument/2006/relationships/hyperlink" Target="http://capitol.texas.gov/tlodocs/83R/billtext/html/SB01820F.HTM" TargetMode="External" Id="rId28" /><Relationship Type="http://schemas.openxmlformats.org/officeDocument/2006/relationships/hyperlink" Target="http://capitol.texas.gov/tlodocs/83R/billtext/html/SB01820F.HTM" TargetMode="External" Id="rId29" /><Relationship Type="http://schemas.openxmlformats.org/officeDocument/2006/relationships/hyperlink" Target="http://capitol.texas.gov/tlodocs/83R/billtext/html/SB01820F.HTM" TargetMode="External" Id="rId30" /><Relationship Type="http://schemas.openxmlformats.org/officeDocument/2006/relationships/hyperlink" Target="http://capitol.texas.gov/tlodocs/83R/billtext/html/SB01820F.HTM" TargetMode="External" Id="rId31" /><Relationship Type="http://schemas.openxmlformats.org/officeDocument/2006/relationships/hyperlink" Target="http://capitol.texas.gov/tlodocs/83R/billtext/html/SB01820F.HTM" TargetMode="External" Id="rId32" /><Relationship Type="http://schemas.openxmlformats.org/officeDocument/2006/relationships/hyperlink" Target="http://capitol.texas.gov/tlodocs/83R/billtext/html/SB01820F.HTM" TargetMode="External" Id="rId33" /><Relationship Type="http://schemas.openxmlformats.org/officeDocument/2006/relationships/hyperlink" Target="http://capitol.texas.gov/tlodocs/83R/billtext/html/SB01820F.HTM" TargetMode="External" Id="rId34" /><Relationship Type="http://schemas.openxmlformats.org/officeDocument/2006/relationships/hyperlink" Target="http://capitol.texas.gov/tlodocs/83R/billtext/html/SB01820F.HTM" TargetMode="External" Id="rId35" /><Relationship Type="http://schemas.openxmlformats.org/officeDocument/2006/relationships/hyperlink" Target="http://capitol.texas.gov/tlodocs/83R/billtext/html/SB01820F.HTM" TargetMode="External" Id="rId36" /><Relationship Type="http://schemas.openxmlformats.org/officeDocument/2006/relationships/hyperlink" Target="http://capitol.texas.gov/tlodocs/83R/billtext/html/SB01820F.HTM" TargetMode="External" Id="rId37" /><Relationship Type="http://schemas.openxmlformats.org/officeDocument/2006/relationships/hyperlink" Target="http://capitol.texas.gov/tlodocs/83R/billtext/html/SB01820F.HTM" TargetMode="External" Id="rId38" /><Relationship Type="http://schemas.openxmlformats.org/officeDocument/2006/relationships/hyperlink" Target="http://capitol.texas.gov/tlodocs/83R/billtext/html/SB01820F.HTM" TargetMode="External" Id="rId39" /><Relationship Type="http://schemas.openxmlformats.org/officeDocument/2006/relationships/hyperlink" Target="http://capitol.texas.gov/tlodocs/83R/billtext/html/SB01820F.HTM" TargetMode="External" Id="rId40" /><Relationship Type="http://schemas.openxmlformats.org/officeDocument/2006/relationships/hyperlink" Target="http://capitol.texas.gov/tlodocs/83R/billtext/html/SB01820F.HTM" TargetMode="External" Id="rId41" /><Relationship Type="http://schemas.openxmlformats.org/officeDocument/2006/relationships/hyperlink" Target="http://capitol.texas.gov/tlodocs/83R/billtext/html/SB01820F.HTM" TargetMode="External" Id="rId42" /><Relationship Type="http://schemas.openxmlformats.org/officeDocument/2006/relationships/hyperlink" Target="http://capitol.texas.gov/tlodocs/83R/billtext/html/SB01820F.HTM" TargetMode="External" Id="rId43" /><Relationship Type="http://schemas.openxmlformats.org/officeDocument/2006/relationships/hyperlink" Target="http://capitol.texas.gov/tlodocs/83R/billtext/html/SB01820F.HTM" TargetMode="External" Id="rId44" /><Relationship Type="http://schemas.openxmlformats.org/officeDocument/2006/relationships/hyperlink" Target="http://capitol.texas.gov/tlodocs/83R/billtext/html/SB01820F.HTM" TargetMode="External" Id="rId45" /><Relationship Type="http://schemas.openxmlformats.org/officeDocument/2006/relationships/hyperlink" Target="http://capitol.texas.gov/tlodocs/83R/billtext/html/SB01820F.HTM" TargetMode="External" Id="rId46" /><Relationship Type="http://schemas.openxmlformats.org/officeDocument/2006/relationships/hyperlink" Target="http://capitol.texas.gov/tlodocs/83R/billtext/html/SB01820F.HTM" TargetMode="External" Id="rId47" /><Relationship Type="http://schemas.openxmlformats.org/officeDocument/2006/relationships/hyperlink" Target="http://capitol.texas.gov/tlodocs/83R/billtext/html/SB01820F.HTM" TargetMode="External" Id="rId4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