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3921.  TEXAS HERITAGE PARKWAY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3921.001.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Texas Heritage Parkway Improvement District.</w:t>
      </w:r>
    </w:p>
    <w:p w:rsidR="003F3435" w:rsidRDefault="0032493E">
      <w:pPr>
        <w:spacing w:line="480" w:lineRule="auto"/>
        <w:jc w:val="both"/>
      </w:pPr>
      <w:r>
        <w:t xml:space="preserve">Added by Acts 2013, 83rd Leg., R.S., Ch. 827 (S.B. </w:t>
      </w:r>
      <w:hyperlink w:docLocation="table" r:id="rId14">
        <w:r>
          <w:rPr>
            <w:rStyle w:val="Hyperlink"/>
          </w:rPr>
          <w:t>1864</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1225 (H.B. </w:t>
      </w:r>
      <w:hyperlink w:docLocation="table" r:id="rId15">
        <w:r>
          <w:rPr>
            <w:rStyle w:val="Hyperlink"/>
          </w:rPr>
          <w:t>4721</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3921.002.</w:t>
      </w:r>
      <w:r xml:space="preserve">
        <w:t> </w:t>
      </w:r>
      <w:r xml:space="preserve">
        <w:t> </w:t>
      </w:r>
      <w:r>
        <w:t xml:space="preserve">NATURE OF DISTRICT.</w:t>
      </w:r>
      <w:r xml:space="preserve">
        <w:t> </w:t>
      </w:r>
      <w:r xml:space="preserve">
        <w:t> </w:t>
      </w:r>
      <w:r>
        <w:t xml:space="preserve">The Texas Heritage Parkway Improvement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827 (S.B. </w:t>
      </w:r>
      <w:hyperlink w:docLocation="table" r:id="rId16">
        <w:r>
          <w:rPr>
            <w:rStyle w:val="Hyperlink"/>
          </w:rPr>
          <w:t>1864</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1225 (H.B. </w:t>
      </w:r>
      <w:hyperlink w:docLocation="table" r:id="rId17">
        <w:r>
          <w:rPr>
            <w:rStyle w:val="Hyperlink"/>
          </w:rPr>
          <w:t>4721</w:t>
        </w:r>
      </w:hyperlink>
      <w:r>
        <w:t xml:space="preserve">), Sec. 3, eff. June 14, 2019.</w:t>
      </w:r>
    </w:p>
    <w:p w:rsidR="003F3435" w:rsidRDefault="0032493E">
      <w:pPr>
        <w:spacing w:line="480" w:lineRule="auto"/>
        <w:jc w:val="both"/>
      </w:pPr>
    </w:p>
    <w:p w:rsidR="003F3435" w:rsidRDefault="0032493E">
      <w:pPr>
        <w:spacing w:line="480" w:lineRule="auto"/>
        <w:ind w:firstLine="720"/>
        <w:jc w:val="both"/>
      </w:pPr>
      <w:r>
        <w:t xml:space="preserve">Sec. 3921.003.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a municipality, county, or other political subdivision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a municipality or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municipal or county services provided in the district.</w:t>
      </w:r>
    </w:p>
    <w:p w:rsidR="003F3435" w:rsidRDefault="0032493E">
      <w:pPr>
        <w:spacing w:line="480" w:lineRule="auto"/>
        <w:jc w:val="both"/>
      </w:pPr>
      <w:r>
        <w:t xml:space="preserve">Added by Acts 2013, 83rd Leg., R.S., Ch. 827 (S.B. </w:t>
      </w:r>
      <w:hyperlink w:docLocation="table" r:id="rId18">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827 (S.B. </w:t>
      </w:r>
      <w:hyperlink w:docLocation="table" r:id="rId19">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3921.005.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827 (S.B. </w:t>
      </w:r>
      <w:hyperlink w:docLocation="table" r:id="rId20">
        <w:r>
          <w:rPr>
            <w:rStyle w:val="Hyperlink"/>
          </w:rPr>
          <w:t>1864</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1225 (H.B. </w:t>
      </w:r>
      <w:hyperlink w:docLocation="table" r:id="rId21">
        <w:r>
          <w:rPr>
            <w:rStyle w:val="Hyperlink"/>
          </w:rPr>
          <w:t>4721</w:t>
        </w:r>
      </w:hyperlink>
      <w:r>
        <w:t xml:space="preserve">), Sec. 4, eff. June 14, 2019.</w:t>
      </w:r>
    </w:p>
    <w:p w:rsidR="003F3435" w:rsidRDefault="0032493E">
      <w:pPr>
        <w:spacing w:line="480" w:lineRule="auto"/>
        <w:ind w:firstLine="720"/>
        <w:jc w:val="both"/>
      </w:pPr>
      <w:r>
        <w:t xml:space="preserve">Acts 2019, 86th Leg., R.S., Ch. 1225 (H.B. </w:t>
      </w:r>
      <w:hyperlink w:docLocation="table" r:id="rId22">
        <w:r>
          <w:rPr>
            <w:rStyle w:val="Hyperlink"/>
          </w:rPr>
          <w:t>4721</w:t>
        </w:r>
      </w:hyperlink>
      <w:r>
        <w:t xml:space="preserve">), Sec. 5, eff. June 14, 2019.</w:t>
      </w:r>
    </w:p>
    <w:p w:rsidR="003F3435" w:rsidRDefault="0032493E">
      <w:pPr>
        <w:spacing w:line="480" w:lineRule="auto"/>
        <w:jc w:val="both"/>
      </w:pPr>
    </w:p>
    <w:p w:rsidR="003F3435" w:rsidRDefault="0032493E">
      <w:pPr>
        <w:spacing w:line="480" w:lineRule="auto"/>
        <w:ind w:firstLine="720"/>
        <w:jc w:val="both"/>
      </w:pPr>
      <w:r>
        <w:t xml:space="preserve">Sec. 3921.006.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827 (S.B. </w:t>
      </w:r>
      <w:hyperlink w:docLocation="table" r:id="rId23">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827 (S.B. </w:t>
      </w:r>
      <w:hyperlink w:docLocation="table" r:id="rId24">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827 (S.B. </w:t>
      </w:r>
      <w:hyperlink w:docLocation="table" r:id="rId25">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3921.051.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2013, 83rd Leg., R.S., Ch. 827 (S.B. </w:t>
      </w:r>
      <w:hyperlink w:docLocation="table" r:id="rId26">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3921.052.</w:t>
      </w:r>
      <w:r xml:space="preserve">
        <w:t> </w:t>
      </w:r>
      <w:r xml:space="preserve">
        <w:t> </w:t>
      </w:r>
      <w:r>
        <w:t xml:space="preserve">APPOINTMENT OF VOTING DIRECTORS.  (a)</w:t>
      </w:r>
      <w:r xml:space="preserve">
        <w:t> </w:t>
      </w:r>
      <w:r xml:space="preserve">
        <w:t> </w:t>
      </w:r>
      <w:r>
        <w:t xml:space="preserve">The governing body of Fort Bend County shall appoint voting directors from persons nominated by the board.</w:t>
      </w:r>
    </w:p>
    <w:p w:rsidR="003F3435" w:rsidRDefault="0032493E">
      <w:pPr>
        <w:spacing w:line="480" w:lineRule="auto"/>
        <w:ind w:firstLine="720"/>
        <w:jc w:val="both"/>
      </w:pPr>
      <w:r>
        <w:t xml:space="preserve">(b)</w:t>
      </w:r>
      <w:r xml:space="preserve">
        <w:t> </w:t>
      </w:r>
      <w:r xml:space="preserve">
        <w:t> </w:t>
      </w:r>
      <w:r>
        <w:t xml:space="preserve">The governing body of Fort Bend County may reject the nomination of a person by the board for a position as a voting director.</w:t>
      </w:r>
      <w:r xml:space="preserve">
        <w:t> </w:t>
      </w:r>
      <w:r xml:space="preserve">
        <w:t> </w:t>
      </w:r>
      <w:r>
        <w:t xml:space="preserve">If the governing body rejects a nomination, the board shall submit a new nominee for that position until the governing body appoints a director to each position on the board.</w:t>
      </w:r>
    </w:p>
    <w:p w:rsidR="003F3435" w:rsidRDefault="0032493E">
      <w:pPr>
        <w:spacing w:line="480" w:lineRule="auto"/>
        <w:jc w:val="both"/>
      </w:pPr>
      <w:r>
        <w:t xml:space="preserve">Added by Acts 2013, 83rd Leg., R.S., Ch. 827 (S.B. </w:t>
      </w:r>
      <w:hyperlink w:docLocation="table" r:id="rId27">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827 (S.B. </w:t>
      </w:r>
      <w:hyperlink w:docLocation="table" r:id="rId28">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827 (S.B. </w:t>
      </w:r>
      <w:hyperlink w:docLocation="table" r:id="rId29">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827 (S.B. </w:t>
      </w:r>
      <w:hyperlink w:docLocation="table" r:id="rId30">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3921.056.</w:t>
      </w:r>
      <w:r xml:space="preserve">
        <w:t> </w:t>
      </w:r>
      <w:r xml:space="preserve">
        <w:t> </w:t>
      </w:r>
      <w:r>
        <w:t xml:space="preserve">INITIAL VOTING DIRECTORS.  (a)</w:t>
      </w:r>
      <w:r xml:space="preserve">
        <w:t> </w:t>
      </w:r>
      <w:r xml:space="preserve">
        <w:t> </w:t>
      </w:r>
      <w:r>
        <w:t xml:space="preserve">On or after the effective date of the Act enacting this section, the owner or owners of a majority of the assessed value of the real property in the district may submit a petition to the governing body of Fort Bend County nominating the five persons named in the petition as initial voting directors.</w:t>
      </w:r>
    </w:p>
    <w:p w:rsidR="003F3435" w:rsidRDefault="0032493E">
      <w:pPr>
        <w:spacing w:line="480" w:lineRule="auto"/>
        <w:ind w:firstLine="720"/>
        <w:jc w:val="both"/>
      </w:pPr>
      <w:r>
        <w:t xml:space="preserve">(b)</w:t>
      </w:r>
      <w:r xml:space="preserve">
        <w:t> </w:t>
      </w:r>
      <w:r xml:space="preserve">
        <w:t> </w:t>
      </w:r>
      <w:r>
        <w:t xml:space="preserve">The governing body of Fort Bend County may reject the nomination of a person named in the petition described by Subsection (a) for a position as an initial director.</w:t>
      </w:r>
      <w:r xml:space="preserve">
        <w:t> </w:t>
      </w:r>
      <w:r xml:space="preserve">
        <w:t> </w:t>
      </w:r>
      <w:r>
        <w:t xml:space="preserve">If the governing body rejects a nomination, the owner or owners who submitted the petition under Subsection (a) shall submit a new nominee for that position until the governing body appoints an initial director to each position on the board.</w:t>
      </w:r>
    </w:p>
    <w:p w:rsidR="003F3435" w:rsidRDefault="0032493E">
      <w:pPr>
        <w:spacing w:line="480" w:lineRule="auto"/>
        <w:ind w:firstLine="720"/>
        <w:jc w:val="both"/>
      </w:pPr>
      <w:r>
        <w:t xml:space="preserve">(c)</w:t>
      </w:r>
      <w:r xml:space="preserve">
        <w:t> </w:t>
      </w:r>
      <w:r xml:space="preserve">
        <w:t> </w:t>
      </w:r>
      <w:r>
        <w:t xml:space="preserve">Of the initial directors, the terms of directors appointed for positions one through three expire June 1 of the first odd-numbered year following the initial appointment, and the terms of directors appointed for positions four and five expire June 1 of the second odd-numbered year following the initial appointment.</w:t>
      </w:r>
    </w:p>
    <w:p w:rsidR="003F3435" w:rsidRDefault="0032493E">
      <w:pPr>
        <w:spacing w:line="480" w:lineRule="auto"/>
        <w:ind w:firstLine="720"/>
        <w:jc w:val="both"/>
      </w:pPr>
      <w:r>
        <w:t xml:space="preserve">(d)</w:t>
      </w:r>
      <w:r xml:space="preserve">
        <w:t> </w:t>
      </w:r>
      <w:r xml:space="preserve">
        <w:t> </w:t>
      </w:r>
      <w:r>
        <w:t xml:space="preserve">Section </w:t>
      </w:r>
      <w:r>
        <w:t xml:space="preserve">3921.052</w:t>
      </w:r>
      <w:r>
        <w:t xml:space="preserve"> does not apply to this section.</w:t>
      </w:r>
    </w:p>
    <w:p w:rsidR="003F3435" w:rsidRDefault="0032493E">
      <w:pPr>
        <w:spacing w:line="480" w:lineRule="auto"/>
        <w:jc w:val="both"/>
      </w:pPr>
      <w:r>
        <w:t xml:space="preserve">Added by Acts 2019, 86th Leg., R.S., Ch. 1225 (H.B. </w:t>
      </w:r>
      <w:hyperlink w:docLocation="table" r:id="rId31">
        <w:r>
          <w:rPr>
            <w:rStyle w:val="Hyperlink"/>
          </w:rPr>
          <w:t>4721</w:t>
        </w:r>
      </w:hyperlink>
      <w:r>
        <w:t xml:space="preserve">), Sec. 6,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3921.101.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827 (S.B. </w:t>
      </w:r>
      <w:hyperlink w:docLocation="table" r:id="rId32">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827 (S.B. </w:t>
      </w:r>
      <w:hyperlink w:docLocation="table" r:id="rId33">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827 (S.B. </w:t>
      </w:r>
      <w:hyperlink w:docLocation="table" r:id="rId34">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827 (S.B. </w:t>
      </w:r>
      <w:hyperlink w:docLocation="table" r:id="rId35">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827 (S.B. </w:t>
      </w:r>
      <w:hyperlink w:docLocation="table" r:id="rId36">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a municipality or county, to provide law enforcement services in the district for a fee.</w:t>
      </w:r>
    </w:p>
    <w:p w:rsidR="003F3435" w:rsidRDefault="0032493E">
      <w:pPr>
        <w:spacing w:line="480" w:lineRule="auto"/>
        <w:jc w:val="both"/>
      </w:pPr>
      <w:r>
        <w:t xml:space="preserve">Added by Acts 2013, 83rd Leg., R.S., Ch. 827 (S.B. </w:t>
      </w:r>
      <w:hyperlink w:docLocation="table" r:id="rId37">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827 (S.B. </w:t>
      </w:r>
      <w:hyperlink w:docLocation="table" r:id="rId38">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827 (S.B. </w:t>
      </w:r>
      <w:hyperlink w:docLocation="table" r:id="rId39">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827 (S.B. </w:t>
      </w:r>
      <w:hyperlink w:docLocation="table" r:id="rId40">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827 (S.B. </w:t>
      </w:r>
      <w:hyperlink w:docLocation="table" r:id="rId41">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3921.111.</w:t>
      </w:r>
      <w:r xml:space="preserve">
        <w:t> </w:t>
      </w:r>
      <w:r xml:space="preserve">
        <w:t> </w:t>
      </w:r>
      <w:r>
        <w:t xml:space="preserve">ACCESS TO ROAD FACILITIES.</w:t>
      </w:r>
      <w:r xml:space="preserve">
        <w:t> </w:t>
      </w:r>
      <w:r xml:space="preserve">
        <w:t> </w:t>
      </w:r>
      <w:r>
        <w:t xml:space="preserve">The district may control, restrict, and determine the type and extent of access to or from a road facility, including designating and approving the locations of access to the road facility from a street, road, alley, highway, or other public or private road intersecting the road facility.</w:t>
      </w:r>
    </w:p>
    <w:p w:rsidR="003F3435" w:rsidRDefault="0032493E">
      <w:pPr>
        <w:spacing w:line="480" w:lineRule="auto"/>
        <w:jc w:val="both"/>
      </w:pPr>
      <w:r>
        <w:t xml:space="preserve">Added by Acts 2013, 83rd Leg., R.S., Ch. 827 (S.B. </w:t>
      </w:r>
      <w:hyperlink w:docLocation="table" r:id="rId42">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3921.112.</w:t>
      </w:r>
      <w:r xml:space="preserve">
        <w:t> </w:t>
      </w:r>
      <w:r xml:space="preserve">
        <w:t> </w:t>
      </w:r>
      <w:r>
        <w:t xml:space="preserve">ROAD STANDARDS AND REQUIREMENTS.  (a)</w:t>
      </w:r>
      <w:r xml:space="preserve">
        <w:t> </w:t>
      </w:r>
      <w:r xml:space="preserve">
        <w:t> </w:t>
      </w:r>
      <w:r>
        <w:t xml:space="preserve">A road facility must meet all applicable construction standards, zoning and subdivision requirements, and regulations of each municipality in whose corporate limits or extraterritorial jurisdiction the road facility is located.</w:t>
      </w:r>
    </w:p>
    <w:p w:rsidR="003F3435" w:rsidRDefault="0032493E">
      <w:pPr>
        <w:spacing w:line="480" w:lineRule="auto"/>
        <w:ind w:firstLine="720"/>
        <w:jc w:val="both"/>
      </w:pPr>
      <w:r>
        <w:t xml:space="preserve">(b)</w:t>
      </w:r>
      <w:r xml:space="preserve">
        <w:t> </w:t>
      </w:r>
      <w:r xml:space="preserve">
        <w:t> </w:t>
      </w:r>
      <w:r>
        <w:t xml:space="preserve">If a road facility is not located in the corporate limits of a municipality, the road facility must meet all applicable construction standards, subdivision requirements, and regulations of each county in which the road facility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facility.</w:t>
      </w:r>
    </w:p>
    <w:p w:rsidR="003F3435" w:rsidRDefault="0032493E">
      <w:pPr>
        <w:spacing w:line="480" w:lineRule="auto"/>
        <w:jc w:val="both"/>
      </w:pPr>
      <w:r>
        <w:t xml:space="preserve">Added by Acts 2013, 83rd Leg., R.S., Ch. 827 (S.B. </w:t>
      </w:r>
      <w:hyperlink w:docLocation="table" r:id="rId43">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3921.113.</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827 (S.B. </w:t>
      </w:r>
      <w:hyperlink w:docLocation="table" r:id="rId44">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3921.151.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827 (S.B. </w:t>
      </w:r>
      <w:hyperlink w:docLocation="table" r:id="rId45">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827 (S.B. </w:t>
      </w:r>
      <w:hyperlink w:docLocation="table" r:id="rId46">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 in which the assessments are to be imposed.</w:t>
      </w:r>
    </w:p>
    <w:p w:rsidR="003F3435" w:rsidRDefault="0032493E">
      <w:pPr>
        <w:spacing w:line="480" w:lineRule="auto"/>
        <w:jc w:val="both"/>
      </w:pPr>
      <w:r>
        <w:t xml:space="preserve">Added by Acts 2013, 83rd Leg., R.S., Ch. 827 (S.B. </w:t>
      </w:r>
      <w:hyperlink w:docLocation="table" r:id="rId47">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827 (S.B. </w:t>
      </w:r>
      <w:hyperlink w:docLocation="table" r:id="rId48">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3921.155.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district voters or a required payment for service provided by the district.</w:t>
      </w:r>
    </w:p>
    <w:p w:rsidR="003F3435" w:rsidRDefault="0032493E">
      <w:pPr>
        <w:spacing w:line="480" w:lineRule="auto"/>
        <w:jc w:val="both"/>
      </w:pPr>
      <w:r>
        <w:t xml:space="preserve">Added by Acts 2013, 83rd Leg., R.S., Ch. 827 (S.B. </w:t>
      </w:r>
      <w:hyperlink w:docLocation="table" r:id="rId49">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3921.156.</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2013, 83rd Leg., R.S., Ch. 827 (S.B. </w:t>
      </w:r>
      <w:hyperlink w:docLocation="table" r:id="rId50">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3921.201.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3921.203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827 (S.B. </w:t>
      </w:r>
      <w:hyperlink w:docLocation="table" r:id="rId51">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3921.201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2013, 83rd Leg., R.S., Ch. 827 (S.B. </w:t>
      </w:r>
      <w:hyperlink w:docLocation="table" r:id="rId52">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827 (S.B. </w:t>
      </w:r>
      <w:hyperlink w:docLocation="table" r:id="rId53">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2013, 83rd Leg., R.S., Ch. 827 (S.B. </w:t>
      </w:r>
      <w:hyperlink w:docLocation="table" r:id="rId54">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3921.205.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827 (S.B. </w:t>
      </w:r>
      <w:hyperlink w:docLocation="table" r:id="rId55">
        <w:r>
          <w:rPr>
            <w:rStyle w:val="Hyperlink"/>
          </w:rPr>
          <w:t>1864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3921.251.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2019, 86th Leg., R.S., Ch. 1225 (H.B. </w:t>
      </w:r>
      <w:hyperlink w:docLocation="table" r:id="rId56">
        <w:r>
          <w:rPr>
            <w:rStyle w:val="Hyperlink"/>
          </w:rPr>
          <w:t>4721</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3921.252.</w:t>
      </w:r>
      <w:r xml:space="preserve">
        <w:t> </w:t>
      </w:r>
      <w:r xml:space="preserve">
        <w:t> </w:t>
      </w:r>
      <w:r>
        <w:t xml:space="preserve">PROCEDURE FOR ELECTION.  (a)</w:t>
      </w:r>
      <w:r xml:space="preserve">
        <w:t> </w:t>
      </w:r>
      <w:r xml:space="preserve">
        <w:t> </w:t>
      </w:r>
      <w:r>
        <w:t xml:space="preserve">Before the district may impose an ad valorem tax applicable only to the defined area or designated property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2019, 86th Leg., R.S., Ch. 1225 (H.B. </w:t>
      </w:r>
      <w:hyperlink w:docLocation="table" r:id="rId57">
        <w:r>
          <w:rPr>
            <w:rStyle w:val="Hyperlink"/>
          </w:rPr>
          <w:t>4721</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3921.253.</w:t>
      </w:r>
      <w:r xml:space="preserve">
        <w:t> </w:t>
      </w:r>
      <w:r xml:space="preserve">
        <w:t> </w:t>
      </w:r>
      <w:r>
        <w:t xml:space="preserve">DECLARING RESULT AND ISSUING ORDER.  (a)</w:t>
      </w:r>
      <w:r xml:space="preserve">
        <w:t> </w:t>
      </w:r>
      <w:r xml:space="preserve">
        <w:t> </w:t>
      </w:r>
      <w:r>
        <w:t xml:space="preserve">If a majority of the voters voting at the election held under Section </w:t>
      </w:r>
      <w:r>
        <w:t xml:space="preserve">3921.252</w:t>
      </w:r>
      <w:r>
        <w:t xml:space="preserve"> approve the proposition or propositions, the board shall declare the results and, by order, shall establish the defined area or designated property and describe it by metes and bounds or designate the specific area or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2019, 86th Leg., R.S., Ch. 1225 (H.B. </w:t>
      </w:r>
      <w:hyperlink w:docLocation="table" r:id="rId58">
        <w:r>
          <w:rPr>
            <w:rStyle w:val="Hyperlink"/>
          </w:rPr>
          <w:t>4721</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3921.254.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3921.253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2019, 86th Leg., R.S., Ch. 1225 (H.B. </w:t>
      </w:r>
      <w:hyperlink w:docLocation="table" r:id="rId59">
        <w:r>
          <w:rPr>
            <w:rStyle w:val="Hyperlink"/>
          </w:rPr>
          <w:t>4721</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3921.255.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3921.253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2019, 86th Leg., R.S., Ch. 1225 (H.B. </w:t>
      </w:r>
      <w:hyperlink w:docLocation="table" r:id="rId60">
        <w:r>
          <w:rPr>
            <w:rStyle w:val="Hyperlink"/>
          </w:rPr>
          <w:t>4721</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3921.256.</w:t>
      </w:r>
      <w:r xml:space="preserve">
        <w:t> </w:t>
      </w:r>
      <w:r xml:space="preserve">
        <w:t> </w:t>
      </w:r>
      <w:r>
        <w:t xml:space="preserve">ADDITION OR EXCLUSION OF LAND IN DEFINED AREA.</w:t>
      </w:r>
      <w:r xml:space="preserve">
        <w:t> </w:t>
      </w:r>
      <w:r xml:space="preserve">
        <w:t> </w:t>
      </w:r>
      <w:r>
        <w:t xml:space="preserve">The district may add or exclude land from the defined areas in the same manner the district may add or exclude land from the district.</w:t>
      </w:r>
    </w:p>
    <w:p w:rsidR="003F3435" w:rsidRDefault="0032493E">
      <w:pPr>
        <w:spacing w:line="480" w:lineRule="auto"/>
        <w:jc w:val="both"/>
      </w:pPr>
      <w:r>
        <w:t xml:space="preserve">Added by Acts 2019, 86th Leg., R.S., Ch. 1225 (H.B. </w:t>
      </w:r>
      <w:hyperlink w:docLocation="table" r:id="rId61">
        <w:r>
          <w:rPr>
            <w:rStyle w:val="Hyperlink"/>
          </w:rPr>
          <w:t>4721</w:t>
        </w:r>
      </w:hyperlink>
      <w:r>
        <w:t xml:space="preserve">), Sec. 7,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64F.HTM" TargetMode="External" Id="rId14" /><Relationship Type="http://schemas.openxmlformats.org/officeDocument/2006/relationships/hyperlink" Target="http://capitol.texas.gov/tlodocs/86R/billtext/html/HB04721F.HTM" TargetMode="External" Id="rId15" /><Relationship Type="http://schemas.openxmlformats.org/officeDocument/2006/relationships/hyperlink" Target="http://capitol.texas.gov/tlodocs/83R/billtext/html/SB01864F.HTM" TargetMode="External" Id="rId16" /><Relationship Type="http://schemas.openxmlformats.org/officeDocument/2006/relationships/hyperlink" Target="http://capitol.texas.gov/tlodocs/86R/billtext/html/HB04721F.HTM" TargetMode="External" Id="rId17" /><Relationship Type="http://schemas.openxmlformats.org/officeDocument/2006/relationships/hyperlink" Target="http://capitol.texas.gov/tlodocs/83R/billtext/html/SB01864F.HTM" TargetMode="External" Id="rId18" /><Relationship Type="http://schemas.openxmlformats.org/officeDocument/2006/relationships/hyperlink" Target="http://capitol.texas.gov/tlodocs/83R/billtext/html/SB01864F.HTM" TargetMode="External" Id="rId19" /><Relationship Type="http://schemas.openxmlformats.org/officeDocument/2006/relationships/hyperlink" Target="http://capitol.texas.gov/tlodocs/83R/billtext/html/SB01864F.HTM" TargetMode="External" Id="rId20" /><Relationship Type="http://schemas.openxmlformats.org/officeDocument/2006/relationships/hyperlink" Target="http://capitol.texas.gov/tlodocs/86R/billtext/html/HB04721F.HTM" TargetMode="External" Id="rId21" /><Relationship Type="http://schemas.openxmlformats.org/officeDocument/2006/relationships/hyperlink" Target="http://capitol.texas.gov/tlodocs/86R/billtext/html/HB04721F.HTM" TargetMode="External" Id="rId22" /><Relationship Type="http://schemas.openxmlformats.org/officeDocument/2006/relationships/hyperlink" Target="http://capitol.texas.gov/tlodocs/83R/billtext/html/SB01864F.HTM" TargetMode="External" Id="rId23" /><Relationship Type="http://schemas.openxmlformats.org/officeDocument/2006/relationships/hyperlink" Target="http://capitol.texas.gov/tlodocs/83R/billtext/html/SB01864F.HTM" TargetMode="External" Id="rId24" /><Relationship Type="http://schemas.openxmlformats.org/officeDocument/2006/relationships/hyperlink" Target="http://capitol.texas.gov/tlodocs/83R/billtext/html/SB01864F.HTM" TargetMode="External" Id="rId25" /><Relationship Type="http://schemas.openxmlformats.org/officeDocument/2006/relationships/hyperlink" Target="http://capitol.texas.gov/tlodocs/83R/billtext/html/SB01864F.HTM" TargetMode="External" Id="rId26" /><Relationship Type="http://schemas.openxmlformats.org/officeDocument/2006/relationships/hyperlink" Target="http://capitol.texas.gov/tlodocs/83R/billtext/html/SB01864F.HTM" TargetMode="External" Id="rId27" /><Relationship Type="http://schemas.openxmlformats.org/officeDocument/2006/relationships/hyperlink" Target="http://capitol.texas.gov/tlodocs/83R/billtext/html/SB01864F.HTM" TargetMode="External" Id="rId28" /><Relationship Type="http://schemas.openxmlformats.org/officeDocument/2006/relationships/hyperlink" Target="http://capitol.texas.gov/tlodocs/83R/billtext/html/SB01864F.HTM" TargetMode="External" Id="rId29" /><Relationship Type="http://schemas.openxmlformats.org/officeDocument/2006/relationships/hyperlink" Target="http://capitol.texas.gov/tlodocs/83R/billtext/html/SB01864F.HTM" TargetMode="External" Id="rId30" /><Relationship Type="http://schemas.openxmlformats.org/officeDocument/2006/relationships/hyperlink" Target="http://capitol.texas.gov/tlodocs/86R/billtext/html/HB04721F.HTM" TargetMode="External" Id="rId31" /><Relationship Type="http://schemas.openxmlformats.org/officeDocument/2006/relationships/hyperlink" Target="http://capitol.texas.gov/tlodocs/83R/billtext/html/SB01864F.HTM" TargetMode="External" Id="rId32" /><Relationship Type="http://schemas.openxmlformats.org/officeDocument/2006/relationships/hyperlink" Target="http://capitol.texas.gov/tlodocs/83R/billtext/html/SB01864F.HTM" TargetMode="External" Id="rId33" /><Relationship Type="http://schemas.openxmlformats.org/officeDocument/2006/relationships/hyperlink" Target="http://capitol.texas.gov/tlodocs/83R/billtext/html/SB01864F.HTM" TargetMode="External" Id="rId34" /><Relationship Type="http://schemas.openxmlformats.org/officeDocument/2006/relationships/hyperlink" Target="http://capitol.texas.gov/tlodocs/83R/billtext/html/SB01864F.HTM" TargetMode="External" Id="rId35" /><Relationship Type="http://schemas.openxmlformats.org/officeDocument/2006/relationships/hyperlink" Target="http://capitol.texas.gov/tlodocs/83R/billtext/html/SB01864F.HTM" TargetMode="External" Id="rId36" /><Relationship Type="http://schemas.openxmlformats.org/officeDocument/2006/relationships/hyperlink" Target="http://capitol.texas.gov/tlodocs/83R/billtext/html/SB01864F.HTM" TargetMode="External" Id="rId37" /><Relationship Type="http://schemas.openxmlformats.org/officeDocument/2006/relationships/hyperlink" Target="http://capitol.texas.gov/tlodocs/83R/billtext/html/SB01864F.HTM" TargetMode="External" Id="rId38" /><Relationship Type="http://schemas.openxmlformats.org/officeDocument/2006/relationships/hyperlink" Target="http://capitol.texas.gov/tlodocs/83R/billtext/html/SB01864F.HTM" TargetMode="External" Id="rId39" /><Relationship Type="http://schemas.openxmlformats.org/officeDocument/2006/relationships/hyperlink" Target="http://capitol.texas.gov/tlodocs/83R/billtext/html/SB01864F.HTM" TargetMode="External" Id="rId40" /><Relationship Type="http://schemas.openxmlformats.org/officeDocument/2006/relationships/hyperlink" Target="http://capitol.texas.gov/tlodocs/83R/billtext/html/SB01864F.HTM" TargetMode="External" Id="rId41" /><Relationship Type="http://schemas.openxmlformats.org/officeDocument/2006/relationships/hyperlink" Target="http://capitol.texas.gov/tlodocs/83R/billtext/html/SB01864F.HTM" TargetMode="External" Id="rId42" /><Relationship Type="http://schemas.openxmlformats.org/officeDocument/2006/relationships/hyperlink" Target="http://capitol.texas.gov/tlodocs/83R/billtext/html/SB01864F.HTM" TargetMode="External" Id="rId43" /><Relationship Type="http://schemas.openxmlformats.org/officeDocument/2006/relationships/hyperlink" Target="http://capitol.texas.gov/tlodocs/83R/billtext/html/SB01864F.HTM" TargetMode="External" Id="rId44" /><Relationship Type="http://schemas.openxmlformats.org/officeDocument/2006/relationships/hyperlink" Target="http://capitol.texas.gov/tlodocs/83R/billtext/html/SB01864F.HTM" TargetMode="External" Id="rId45" /><Relationship Type="http://schemas.openxmlformats.org/officeDocument/2006/relationships/hyperlink" Target="http://capitol.texas.gov/tlodocs/83R/billtext/html/SB01864F.HTM" TargetMode="External" Id="rId46" /><Relationship Type="http://schemas.openxmlformats.org/officeDocument/2006/relationships/hyperlink" Target="http://capitol.texas.gov/tlodocs/83R/billtext/html/SB01864F.HTM" TargetMode="External" Id="rId47" /><Relationship Type="http://schemas.openxmlformats.org/officeDocument/2006/relationships/hyperlink" Target="http://capitol.texas.gov/tlodocs/83R/billtext/html/SB01864F.HTM" TargetMode="External" Id="rId48" /><Relationship Type="http://schemas.openxmlformats.org/officeDocument/2006/relationships/hyperlink" Target="http://capitol.texas.gov/tlodocs/83R/billtext/html/SB01864F.HTM" TargetMode="External" Id="rId49" /><Relationship Type="http://schemas.openxmlformats.org/officeDocument/2006/relationships/hyperlink" Target="http://capitol.texas.gov/tlodocs/83R/billtext/html/SB01864F.HTM" TargetMode="External" Id="rId50" /><Relationship Type="http://schemas.openxmlformats.org/officeDocument/2006/relationships/hyperlink" Target="http://capitol.texas.gov/tlodocs/83R/billtext/html/SB01864F.HTM" TargetMode="External" Id="rId51" /><Relationship Type="http://schemas.openxmlformats.org/officeDocument/2006/relationships/hyperlink" Target="http://capitol.texas.gov/tlodocs/83R/billtext/html/SB01864F.HTM" TargetMode="External" Id="rId52" /><Relationship Type="http://schemas.openxmlformats.org/officeDocument/2006/relationships/hyperlink" Target="http://capitol.texas.gov/tlodocs/83R/billtext/html/SB01864F.HTM" TargetMode="External" Id="rId53" /><Relationship Type="http://schemas.openxmlformats.org/officeDocument/2006/relationships/hyperlink" Target="http://capitol.texas.gov/tlodocs/83R/billtext/html/SB01864F.HTM" TargetMode="External" Id="rId54" /><Relationship Type="http://schemas.openxmlformats.org/officeDocument/2006/relationships/hyperlink" Target="http://capitol.texas.gov/tlodocs/83R/billtext/html/SB01864F.HTM" TargetMode="External" Id="rId55" /><Relationship Type="http://schemas.openxmlformats.org/officeDocument/2006/relationships/hyperlink" Target="http://capitol.texas.gov/tlodocs/86R/billtext/html/HB04721F.HTM" TargetMode="External" Id="rId56" /><Relationship Type="http://schemas.openxmlformats.org/officeDocument/2006/relationships/hyperlink" Target="http://capitol.texas.gov/tlodocs/86R/billtext/html/HB04721F.HTM" TargetMode="External" Id="rId57" /><Relationship Type="http://schemas.openxmlformats.org/officeDocument/2006/relationships/hyperlink" Target="http://capitol.texas.gov/tlodocs/86R/billtext/html/HB04721F.HTM" TargetMode="External" Id="rId58" /><Relationship Type="http://schemas.openxmlformats.org/officeDocument/2006/relationships/hyperlink" Target="http://capitol.texas.gov/tlodocs/86R/billtext/html/HB04721F.HTM" TargetMode="External" Id="rId59" /><Relationship Type="http://schemas.openxmlformats.org/officeDocument/2006/relationships/hyperlink" Target="http://capitol.texas.gov/tlodocs/86R/billtext/html/HB04721F.HTM" TargetMode="External" Id="rId60" /><Relationship Type="http://schemas.openxmlformats.org/officeDocument/2006/relationships/hyperlink" Target="http://capitol.texas.gov/tlodocs/86R/billtext/html/HB04721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