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For contingent expiration of this chapter, see Section 3924.005.</w:t>
      </w:r>
    </w:p>
    <w:p w:rsidR="003F3435" w:rsidRDefault="0032493E">
      <w:pPr>
        <w:spacing w:line="480" w:lineRule="auto"/>
        <w:jc w:val="center"/>
      </w:pPr>
      <w:r>
        <w:t xml:space="preserve">CHAPTER 3924.  ONION CREEK METRO PARK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3924.001.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Austin.</w:t>
      </w:r>
    </w:p>
    <w:p w:rsidR="003F3435" w:rsidRDefault="0032493E">
      <w:pPr>
        <w:spacing w:line="480" w:lineRule="auto"/>
        <w:ind w:firstLine="1440"/>
        <w:jc w:val="both"/>
      </w:pPr>
      <w:r>
        <w:t xml:space="preserve">(3)</w:t>
      </w:r>
      <w:r xml:space="preserve">
        <w:t> </w:t>
      </w:r>
      <w:r xml:space="preserve">
        <w:t> </w:t>
      </w:r>
      <w:r>
        <w:t xml:space="preserve">"County" means Travis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Onion Creek Metro Park District.</w:t>
      </w:r>
    </w:p>
    <w:p w:rsidR="003F3435" w:rsidRDefault="0032493E">
      <w:pPr>
        <w:spacing w:line="480" w:lineRule="auto"/>
        <w:jc w:val="both"/>
      </w:pPr>
      <w:r>
        <w:t xml:space="preserve">Added by Acts 2013, 83rd Leg., R.S., Ch. 830 (S.B. </w:t>
      </w:r>
      <w:hyperlink w:docLocation="table" r:id="rId14">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3924.002.</w:t>
      </w:r>
      <w:r xml:space="preserve">
        <w:t> </w:t>
      </w:r>
      <w:r xml:space="preserve">
        <w:t> </w:t>
      </w:r>
      <w:r>
        <w:t xml:space="preserve">NATURE OF DISTRICT.</w:t>
      </w:r>
      <w:r xml:space="preserve">
        <w:t> </w:t>
      </w:r>
      <w:r xml:space="preserve">
        <w:t> </w:t>
      </w:r>
      <w:r>
        <w:t xml:space="preserve">The Onion Creek Metro Park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830 (S.B. </w:t>
      </w:r>
      <w:hyperlink w:docLocation="table" r:id="rId15">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2013, 83rd Leg., R.S., Ch. 830 (S.B. </w:t>
      </w:r>
      <w:hyperlink w:docLocation="table" r:id="rId16">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3924.004.</w:t>
      </w:r>
      <w:r xml:space="preserve">
        <w:t> </w:t>
      </w:r>
      <w:r xml:space="preserve">
        <w:t> </w:t>
      </w:r>
      <w:r>
        <w:t xml:space="preserve">CONFIRMATION ELECTION REQUIRED.</w:t>
      </w:r>
      <w:r xml:space="preserve">
        <w:t> </w:t>
      </w:r>
      <w:r xml:space="preserve">
        <w:t> </w:t>
      </w:r>
      <w:r>
        <w:t xml:space="preserve">The initial directors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2013, 83rd Leg., R.S., Ch. 830 (S.B. </w:t>
      </w:r>
      <w:hyperlink w:docLocation="table" r:id="rId17">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3924.005.</w:t>
      </w:r>
      <w:r xml:space="preserve">
        <w:t> </w:t>
      </w:r>
      <w:r xml:space="preserve">
        <w:t> </w:t>
      </w:r>
      <w:r>
        <w:t xml:space="preserve">CONSENT OF MUNICIPALITY REQUIRED.  (a)</w:t>
      </w:r>
      <w:r xml:space="preserve">
        <w:t> </w:t>
      </w:r>
      <w:r xml:space="preserve">
        <w:t> </w:t>
      </w:r>
      <w:r>
        <w:t xml:space="preserve">The initial directors may not hold an election under Section </w:t>
      </w:r>
      <w:r>
        <w:t xml:space="preserve">3924.004</w:t>
      </w:r>
      <w:r>
        <w:t xml:space="preserve"> until the city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If the city does not consent to the creation of the district and to the inclusion of land in the district before September 1, 2014:</w:t>
      </w:r>
    </w:p>
    <w:p w:rsidR="003F3435" w:rsidRDefault="0032493E">
      <w:pPr>
        <w:spacing w:line="480" w:lineRule="auto"/>
        <w:ind w:firstLine="1440"/>
        <w:jc w:val="both"/>
      </w:pPr>
      <w:r>
        <w:t xml:space="preserve">(1)</w:t>
      </w:r>
      <w:r xml:space="preserve">
        <w:t> </w:t>
      </w:r>
      <w:r xml:space="preserve">
        <w:t> </w:t>
      </w:r>
      <w:r>
        <w:t xml:space="preserve">the district is dissolved September 1, 2014,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the city or another local governmental entity to be used for a public purpose;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including Section 3924.055, expires September 1, 2014.</w:t>
      </w:r>
    </w:p>
    <w:p w:rsidR="003F3435" w:rsidRDefault="0032493E">
      <w:pPr>
        <w:spacing w:line="480" w:lineRule="auto"/>
        <w:ind w:firstLine="720"/>
        <w:jc w:val="both"/>
      </w:pPr>
      <w:r>
        <w:t xml:space="preserve">(c)</w:t>
      </w:r>
      <w:r xml:space="preserve">
        <w:t> </w:t>
      </w:r>
      <w:r xml:space="preserve">
        <w:t> </w:t>
      </w:r>
      <w:r>
        <w:t xml:space="preserve">In addition to the requirements prescribed by Subsection (a), the ordinance or resolution described by Subsection (a):</w:t>
      </w:r>
    </w:p>
    <w:p w:rsidR="003F3435" w:rsidRDefault="0032493E">
      <w:pPr>
        <w:spacing w:line="480" w:lineRule="auto"/>
        <w:ind w:firstLine="1440"/>
        <w:jc w:val="both"/>
      </w:pPr>
      <w:r>
        <w:t xml:space="preserve">(1)</w:t>
      </w:r>
      <w:r xml:space="preserve">
        <w:t> </w:t>
      </w:r>
      <w:r xml:space="preserve">
        <w:t> </w:t>
      </w:r>
      <w:r>
        <w:t xml:space="preserve">must specify the qualifications for persons to be eligible to serve as permanent directors; and</w:t>
      </w:r>
    </w:p>
    <w:p w:rsidR="003F3435" w:rsidRDefault="0032493E">
      <w:pPr>
        <w:spacing w:line="480" w:lineRule="auto"/>
        <w:ind w:firstLine="1440"/>
        <w:jc w:val="both"/>
      </w:pPr>
      <w:r>
        <w:t xml:space="preserve">(2)</w:t>
      </w:r>
      <w:r xml:space="preserve">
        <w:t> </w:t>
      </w:r>
      <w:r xml:space="preserve">
        <w:t> </w:t>
      </w:r>
      <w:r>
        <w:t xml:space="preserve">may limit the number of terms a director may serve.</w:t>
      </w:r>
    </w:p>
    <w:p w:rsidR="003F3435" w:rsidRDefault="0032493E">
      <w:pPr>
        <w:spacing w:line="480" w:lineRule="auto"/>
        <w:jc w:val="both"/>
      </w:pPr>
      <w:r>
        <w:t xml:space="preserve">Added by Acts 2013, 83rd Leg., R.S., Ch. 830 (S.B. </w:t>
      </w:r>
      <w:hyperlink w:docLocation="table" r:id="rId18">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3924.006.</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2013, 83rd Leg., R.S., Ch. 830 (S.B. </w:t>
      </w:r>
      <w:hyperlink w:docLocation="table" r:id="rId19">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3924.007.</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830 (S.B. </w:t>
      </w:r>
      <w:hyperlink w:docLocation="table" r:id="rId20">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3924.008.</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(2)</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jc w:val="both"/>
      </w:pPr>
      <w:r>
        <w:t xml:space="preserve">Added by Acts 2013, 83rd Leg., R.S., Ch. 830 (S.B. </w:t>
      </w:r>
      <w:hyperlink w:docLocation="table" r:id="rId21">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3924.009.</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2013, 83rd Leg., R.S., Ch. 830 (S.B. </w:t>
      </w:r>
      <w:hyperlink w:docLocation="table" r:id="rId22">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3924.010.</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2013, 83rd Leg., R.S., Ch. 830 (S.B. </w:t>
      </w:r>
      <w:hyperlink w:docLocation="table" r:id="rId23">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3924.051.</w:t>
      </w:r>
      <w:r xml:space="preserve">
        <w:t> </w:t>
      </w:r>
      <w:r xml:space="preserve">
        <w:t> </w:t>
      </w:r>
      <w:r>
        <w:t xml:space="preserve">GOVERNING BODY; TERMS.  (a)</w:t>
      </w:r>
      <w:r xml:space="preserve">
        <w:t> </w:t>
      </w:r>
      <w:r xml:space="preserve">
        <w:t> </w:t>
      </w:r>
      <w:r>
        <w:t xml:space="preserve">The district is governed by a board of seven voting directors who serve staggered terms of four years, with three or four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qualifications of the permanent directors must comply with those established in the ordinance or resolution under Section </w:t>
      </w:r>
      <w:r>
        <w:t xml:space="preserve">3924.005</w:t>
      </w:r>
      <w:r>
        <w:t xml:space="preserve">(c)(1).</w:t>
      </w:r>
    </w:p>
    <w:p w:rsidR="003F3435" w:rsidRDefault="0032493E">
      <w:pPr>
        <w:spacing w:line="480" w:lineRule="auto"/>
        <w:ind w:firstLine="720"/>
        <w:jc w:val="both"/>
      </w:pPr>
      <w:r>
        <w:t xml:space="preserve">(c)</w:t>
      </w:r>
      <w:r xml:space="preserve">
        <w:t> </w:t>
      </w:r>
      <w:r xml:space="preserve">
        <w:t> </w:t>
      </w:r>
      <w:r>
        <w:t xml:space="preserve">The board by resolution may change the number of voting directors on the board if the board determines that the change is in the best interest of the district and the city approves the change.</w:t>
      </w:r>
      <w:r xml:space="preserve">
        <w:t> </w:t>
      </w:r>
      <w:r xml:space="preserve">
        <w:t> </w:t>
      </w:r>
      <w:r>
        <w:t xml:space="preserve">The board may not consist of fewer than 7 or more than 15 voting directors.</w:t>
      </w:r>
    </w:p>
    <w:p w:rsidR="003F3435" w:rsidRDefault="0032493E">
      <w:pPr>
        <w:spacing w:line="480" w:lineRule="auto"/>
        <w:jc w:val="both"/>
      </w:pPr>
      <w:r>
        <w:t xml:space="preserve">Added by Acts 2013, 83rd Leg., R.S., Ch. 830 (S.B. </w:t>
      </w:r>
      <w:hyperlink w:docLocation="table" r:id="rId24">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3924.052.</w:t>
      </w:r>
      <w:r xml:space="preserve">
        <w:t> </w:t>
      </w:r>
      <w:r xml:space="preserve">
        <w:t> </w:t>
      </w:r>
      <w:r>
        <w:t xml:space="preserve">APPOINTMENT OF VOTING DIRECTORS.</w:t>
      </w:r>
      <w:r xml:space="preserve">
        <w:t> </w:t>
      </w:r>
      <w:r xml:space="preserve">
        <w:t> </w:t>
      </w:r>
      <w:r>
        <w:t xml:space="preserve">The governing body of the city shall appoint the voting directors.</w:t>
      </w:r>
      <w:r xml:space="preserve">
        <w:t> </w:t>
      </w:r>
      <w:r xml:space="preserve">
        <w:t> </w:t>
      </w:r>
      <w:r>
        <w:t xml:space="preserve">A person is appointed if a majority of the members of the governing body vote to appoint that person.</w:t>
      </w:r>
    </w:p>
    <w:p w:rsidR="003F3435" w:rsidRDefault="0032493E">
      <w:pPr>
        <w:spacing w:line="480" w:lineRule="auto"/>
        <w:jc w:val="both"/>
      </w:pPr>
      <w:r>
        <w:t xml:space="preserve">Added by Acts 2013, 83rd Leg., R.S., Ch. 830 (S.B. </w:t>
      </w:r>
      <w:hyperlink w:docLocation="table" r:id="rId25">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3924.053.</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 or</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w:t>
      </w:r>
    </w:p>
    <w:p w:rsidR="003F3435" w:rsidRDefault="0032493E">
      <w:pPr>
        <w:spacing w:line="480" w:lineRule="auto"/>
        <w:jc w:val="both"/>
      </w:pPr>
      <w:r>
        <w:t xml:space="preserve">Added by Acts 2013, 83rd Leg., R.S., Ch. 830 (S.B. </w:t>
      </w:r>
      <w:hyperlink w:docLocation="table" r:id="rId26">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3924.054.</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2013, 83rd Leg., R.S., Ch. 830 (S.B. </w:t>
      </w:r>
      <w:hyperlink w:docLocation="table" r:id="rId27">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3924.101.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830 (S.B. </w:t>
      </w:r>
      <w:hyperlink w:docLocation="table" r:id="rId28">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2013, 83rd Leg., R.S., Ch. 830 (S.B. </w:t>
      </w:r>
      <w:hyperlink w:docLocation="table" r:id="rId29">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3924.103.</w:t>
      </w:r>
      <w:r xml:space="preserve">
        <w:t> </w:t>
      </w:r>
      <w:r xml:space="preserve">
        <w:t> </w:t>
      </w:r>
      <w:r>
        <w:t xml:space="preserve">LOCATION OF IMPROVEMENT PROJECT.</w:t>
      </w:r>
      <w:r xml:space="preserve">
        <w:t> </w:t>
      </w:r>
      <w:r xml:space="preserve">
        <w:t> </w:t>
      </w:r>
      <w:r>
        <w:t xml:space="preserve">An improvement project described by Section </w:t>
      </w:r>
      <w:r>
        <w:t xml:space="preserve">3924.102</w:t>
      </w:r>
      <w:r>
        <w:t xml:space="preserve"> may be located:</w:t>
      </w:r>
    </w:p>
    <w:p w:rsidR="003F3435" w:rsidRDefault="0032493E">
      <w:pPr>
        <w:spacing w:line="480" w:lineRule="auto"/>
        <w:ind w:firstLine="1440"/>
        <w:jc w:val="both"/>
      </w:pPr>
      <w:r>
        <w:t xml:space="preserve">(1)</w:t>
      </w:r>
      <w:r xml:space="preserve">
        <w:t> </w:t>
      </w:r>
      <w:r xml:space="preserve">
        <w:t> </w:t>
      </w:r>
      <w:r>
        <w:t xml:space="preserve">in the district; or</w:t>
      </w:r>
    </w:p>
    <w:p w:rsidR="003F3435" w:rsidRDefault="0032493E">
      <w:pPr>
        <w:spacing w:line="480" w:lineRule="auto"/>
        <w:ind w:firstLine="1440"/>
        <w:jc w:val="both"/>
      </w:pPr>
      <w:r>
        <w:t xml:space="preserve">(2)</w:t>
      </w:r>
      <w:r xml:space="preserve">
        <w:t> </w:t>
      </w:r>
      <w:r xml:space="preserve">
        <w:t> </w:t>
      </w:r>
      <w:r>
        <w:t xml:space="preserve">in an area outside the district if the board determines that the project benefits the district.</w:t>
      </w:r>
    </w:p>
    <w:p w:rsidR="003F3435" w:rsidRDefault="0032493E">
      <w:pPr>
        <w:spacing w:line="480" w:lineRule="auto"/>
        <w:jc w:val="both"/>
      </w:pPr>
      <w:r>
        <w:t xml:space="preserve">Added by Acts 2013, 83rd Leg., R.S., Ch. 830 (S.B. </w:t>
      </w:r>
      <w:hyperlink w:docLocation="table" r:id="rId30">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3924.104.</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2013, 83rd Leg., R.S., Ch. 830 (S.B. </w:t>
      </w:r>
      <w:hyperlink w:docLocation="table" r:id="rId31">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3924.105.</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2013, 83rd Leg., R.S., Ch. 830 (S.B. </w:t>
      </w:r>
      <w:hyperlink w:docLocation="table" r:id="rId32">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3924.106.</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2013, 83rd Leg., R.S., Ch. 830 (S.B. </w:t>
      </w:r>
      <w:hyperlink w:docLocation="table" r:id="rId33">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3924.107.</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for a fee.</w:t>
      </w:r>
    </w:p>
    <w:p w:rsidR="003F3435" w:rsidRDefault="0032493E">
      <w:pPr>
        <w:spacing w:line="480" w:lineRule="auto"/>
        <w:jc w:val="both"/>
      </w:pPr>
      <w:r>
        <w:t xml:space="preserve">Added by Acts 2013, 83rd Leg., R.S., Ch. 830 (S.B. </w:t>
      </w:r>
      <w:hyperlink w:docLocation="table" r:id="rId34">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3924.108.</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2013, 83rd Leg., R.S., Ch. 830 (S.B. </w:t>
      </w:r>
      <w:hyperlink w:docLocation="table" r:id="rId35">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3924.109.</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2013, 83rd Leg., R.S., Ch. 830 (S.B. </w:t>
      </w:r>
      <w:hyperlink w:docLocation="table" r:id="rId36">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3924.110.</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2013, 83rd Leg., R.S., Ch. 830 (S.B. </w:t>
      </w:r>
      <w:hyperlink w:docLocation="table" r:id="rId37">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3924.111.</w:t>
      </w:r>
      <w:r xml:space="preserve">
        <w:t> </w:t>
      </w:r>
      <w:r xml:space="preserve">
        <w:t> </w:t>
      </w:r>
      <w:r>
        <w:t xml:space="preserve">APPROVAL BY CITY.  (a)</w:t>
      </w:r>
      <w:r xml:space="preserve">
        <w:t> </w:t>
      </w:r>
      <w:r xml:space="preserve">
        <w:t> </w:t>
      </w:r>
      <w:r>
        <w:t xml:space="preserve">Except as provided by Subsection (c), the district must obtain the approval of the city for:</w:t>
      </w:r>
    </w:p>
    <w:p w:rsidR="003F3435" w:rsidRDefault="0032493E">
      <w:pPr>
        <w:spacing w:line="480" w:lineRule="auto"/>
        <w:ind w:firstLine="1440"/>
        <w:jc w:val="both"/>
      </w:pPr>
      <w:r>
        <w:t xml:space="preserve">(1)</w:t>
      </w:r>
      <w:r xml:space="preserve">
        <w:t> </w:t>
      </w:r>
      <w:r xml:space="preserve">
        <w:t> </w:t>
      </w:r>
      <w:r>
        <w:t xml:space="preserve">the issuance of bonds;</w:t>
      </w:r>
    </w:p>
    <w:p w:rsidR="003F3435" w:rsidRDefault="0032493E">
      <w:pPr>
        <w:spacing w:line="480" w:lineRule="auto"/>
        <w:ind w:firstLine="1440"/>
        <w:jc w:val="both"/>
      </w:pPr>
      <w:r>
        <w:t xml:space="preserve">(2)</w:t>
      </w:r>
      <w:r xml:space="preserve">
        <w:t> </w:t>
      </w:r>
      <w:r xml:space="preserve">
        <w:t> </w:t>
      </w:r>
      <w:r>
        <w:t xml:space="preserve">the annexation of land in the city or the extraterritorial jurisdiction of the city;</w:t>
      </w:r>
    </w:p>
    <w:p w:rsidR="003F3435" w:rsidRDefault="0032493E">
      <w:pPr>
        <w:spacing w:line="480" w:lineRule="auto"/>
        <w:ind w:firstLine="1440"/>
        <w:jc w:val="both"/>
      </w:pPr>
      <w:r>
        <w:t xml:space="preserve">(3)</w:t>
      </w:r>
      <w:r xml:space="preserve">
        <w:t> </w:t>
      </w:r>
      <w:r xml:space="preserve">
        <w:t> </w:t>
      </w:r>
      <w:r>
        <w:t xml:space="preserve">the plans and specifications of an improvement project financed by bonds; and</w:t>
      </w:r>
    </w:p>
    <w:p w:rsidR="003F3435" w:rsidRDefault="0032493E">
      <w:pPr>
        <w:spacing w:line="480" w:lineRule="auto"/>
        <w:ind w:firstLine="1440"/>
        <w:jc w:val="both"/>
      </w:pPr>
      <w:r>
        <w:t xml:space="preserve">(4)</w:t>
      </w:r>
      <w:r xml:space="preserve">
        <w:t> </w:t>
      </w:r>
      <w:r xml:space="preserve">
        <w:t> </w:t>
      </w:r>
      <w:r>
        <w:t xml:space="preserve">the plans and specifications of an improvement project related to the use of land owned by the city, an easement granted by the city, or a right-of-way of a street, road, or highway.</w:t>
      </w:r>
    </w:p>
    <w:p w:rsidR="003F3435" w:rsidRDefault="0032493E">
      <w:pPr>
        <w:spacing w:line="480" w:lineRule="auto"/>
        <w:ind w:firstLine="720"/>
        <w:jc w:val="both"/>
      </w:pPr>
      <w:r>
        <w:t xml:space="preserve">(b)</w:t>
      </w:r>
      <w:r xml:space="preserve">
        <w:t> </w:t>
      </w:r>
      <w:r xml:space="preserve">
        <w:t> </w:t>
      </w:r>
      <w:r>
        <w:t xml:space="preserve">The district may not issue bonds or annex land in the city or extraterritorial jurisdiction of the city until the governing body of the city adopts a resolution or ordinance authorizing the issuance of the bonds or the annexation of the land.</w:t>
      </w:r>
    </w:p>
    <w:p w:rsidR="003F3435" w:rsidRDefault="0032493E">
      <w:pPr>
        <w:spacing w:line="480" w:lineRule="auto"/>
        <w:ind w:firstLine="720"/>
        <w:jc w:val="both"/>
      </w:pPr>
      <w:r>
        <w:t xml:space="preserve">(c)</w:t>
      </w:r>
      <w:r xml:space="preserve">
        <w:t> </w:t>
      </w:r>
      <w:r xml:space="preserve">
        <w:t> </w:t>
      </w:r>
      <w:r>
        <w:t xml:space="preserve">If the district obtains the approval of the city's governing body of a capital improvements budget for a period not to exceed 10 years, the district may finance the capital improvements and issue bonds specified in the budget without further approval from the city.</w:t>
      </w:r>
    </w:p>
    <w:p w:rsidR="003F3435" w:rsidRDefault="0032493E">
      <w:pPr>
        <w:spacing w:line="480" w:lineRule="auto"/>
        <w:ind w:firstLine="720"/>
        <w:jc w:val="both"/>
      </w:pPr>
      <w:r>
        <w:t xml:space="preserve">(d)</w:t>
      </w:r>
      <w:r xml:space="preserve">
        <w:t> </w:t>
      </w:r>
      <w:r xml:space="preserve">
        <w:t> </w:t>
      </w:r>
      <w:r>
        <w:t xml:space="preserve">The governing body of the city:</w:t>
      </w:r>
    </w:p>
    <w:p w:rsidR="003F3435" w:rsidRDefault="0032493E">
      <w:pPr>
        <w:spacing w:line="480" w:lineRule="auto"/>
        <w:ind w:firstLine="1440"/>
        <w:jc w:val="both"/>
      </w:pPr>
      <w:r>
        <w:t xml:space="preserve">(1)</w:t>
      </w:r>
      <w:r xml:space="preserve">
        <w:t> </w:t>
      </w:r>
      <w:r xml:space="preserve">
        <w:t> </w:t>
      </w:r>
      <w:r>
        <w:t xml:space="preserve">is not required to adopt a resolution or ordinance to approve plans and specifications described by Subsection (a); and</w:t>
      </w:r>
    </w:p>
    <w:p w:rsidR="003F3435" w:rsidRDefault="0032493E">
      <w:pPr>
        <w:spacing w:line="480" w:lineRule="auto"/>
        <w:ind w:firstLine="1440"/>
        <w:jc w:val="both"/>
      </w:pPr>
      <w:r>
        <w:t xml:space="preserve">(2)</w:t>
      </w:r>
      <w:r xml:space="preserve">
        <w:t> </w:t>
      </w:r>
      <w:r xml:space="preserve">
        <w:t> </w:t>
      </w:r>
      <w:r>
        <w:t xml:space="preserve">may establish an administrative process to approve plans and specifications described by Subsection (a) without the involvement of the governing body.</w:t>
      </w:r>
    </w:p>
    <w:p w:rsidR="003F3435" w:rsidRDefault="0032493E">
      <w:pPr>
        <w:spacing w:line="480" w:lineRule="auto"/>
        <w:jc w:val="both"/>
      </w:pPr>
      <w:r>
        <w:t xml:space="preserve">Added by Acts 2013, 83rd Leg., R.S., Ch. 830 (S.B. </w:t>
      </w:r>
      <w:hyperlink w:docLocation="table" r:id="rId38">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3924.112.</w:t>
      </w:r>
      <w:r xml:space="preserve">
        <w:t> </w:t>
      </w:r>
      <w:r xml:space="preserve">
        <w:t> </w:t>
      </w:r>
      <w:r>
        <w:t xml:space="preserve">COMPLIANCE WITH MUNICIPAL CONSENT AGREEMENT, ORDINANCE, OR RESOLUTION; ENFORCEABILITY OF AGREEMENT.  (a)</w:t>
      </w:r>
      <w:r xml:space="preserve">
        <w:t> </w:t>
      </w:r>
      <w:r xml:space="preserve">
        <w:t> </w:t>
      </w:r>
      <w:r>
        <w:t xml:space="preserve">The district shall comply with all applicable requirements of an ordinance or resolution adopted by the city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Any agreement between the district and the city related to the city's consent to the creation of the district is valid and enforceable.</w:t>
      </w:r>
    </w:p>
    <w:p w:rsidR="003F3435" w:rsidRDefault="0032493E">
      <w:pPr>
        <w:spacing w:line="480" w:lineRule="auto"/>
        <w:ind w:firstLine="720"/>
        <w:jc w:val="both"/>
      </w:pPr>
      <w:r>
        <w:t xml:space="preserve">(c)</w:t>
      </w:r>
      <w:r xml:space="preserve">
        <w:t> </w:t>
      </w:r>
      <w:r xml:space="preserve">
        <w:t> </w:t>
      </w:r>
      <w:r>
        <w:t xml:space="preserve">On the issuance of bonds by the district, the district is considered to have waived sovereign immunity to suit by the city for the purpose of adjudicating a claim for breach of an agreement described by this section.</w:t>
      </w:r>
    </w:p>
    <w:p w:rsidR="003F3435" w:rsidRDefault="0032493E">
      <w:pPr>
        <w:spacing w:line="480" w:lineRule="auto"/>
        <w:jc w:val="both"/>
      </w:pPr>
      <w:r>
        <w:t xml:space="preserve">Added by Acts 2013, 83rd Leg., R.S., Ch. 830 (S.B. </w:t>
      </w:r>
      <w:hyperlink w:docLocation="table" r:id="rId39">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3924.113.</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830 (S.B. </w:t>
      </w:r>
      <w:hyperlink w:docLocation="table" r:id="rId40">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 TAX AND ASSESSMENT ABATEMENTS</w:t>
      </w:r>
    </w:p>
    <w:p w:rsidR="003F3435" w:rsidRDefault="0032493E">
      <w:pPr>
        <w:spacing w:line="480" w:lineRule="auto"/>
        <w:jc w:val="both"/>
      </w:pPr>
    </w:p>
    <w:p w:rsidR="003F3435" w:rsidRDefault="0032493E">
      <w:pPr>
        <w:spacing w:line="480" w:lineRule="auto"/>
        <w:ind w:firstLine="720"/>
        <w:jc w:val="both"/>
      </w:pPr>
      <w:r>
        <w:t xml:space="preserve">Sec. 3924.151.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2013, 83rd Leg., R.S., Ch. 830 (S.B. </w:t>
      </w:r>
      <w:hyperlink w:docLocation="table" r:id="rId41">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2013, 83rd Leg., R.S., Ch. 830 (S.B. </w:t>
      </w:r>
      <w:hyperlink w:docLocation="table" r:id="rId42">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3924.153.</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2013, 83rd Leg., R.S., Ch. 830 (S.B. </w:t>
      </w:r>
      <w:hyperlink w:docLocation="table" r:id="rId43">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3924.154.</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a tax authorized or approved by the voters of the district or a required payment for a service provided by the district, including water and sewer services.</w:t>
      </w:r>
    </w:p>
    <w:p w:rsidR="003F3435" w:rsidRDefault="0032493E">
      <w:pPr>
        <w:spacing w:line="480" w:lineRule="auto"/>
        <w:jc w:val="both"/>
      </w:pPr>
      <w:r>
        <w:t xml:space="preserve">Added by Acts 2013, 83rd Leg., R.S., Ch. 830 (S.B. </w:t>
      </w:r>
      <w:hyperlink w:docLocation="table" r:id="rId44">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3924.155.</w:t>
      </w:r>
      <w:r xml:space="preserve">
        <w:t> </w:t>
      </w:r>
      <w:r xml:space="preserve">
        <w:t> </w:t>
      </w:r>
      <w:r>
        <w:t xml:space="preserve">TAX AND ASSESSMENT ABATEMENTS.</w:t>
      </w:r>
      <w:r xml:space="preserve">
        <w:t> </w:t>
      </w:r>
      <w:r xml:space="preserve">
        <w:t> </w:t>
      </w:r>
      <w:r>
        <w:t xml:space="preserve">The district may designate reinvestment zones and may grant abatements of district taxes or assessments on property in the zones.</w:t>
      </w:r>
    </w:p>
    <w:p w:rsidR="003F3435" w:rsidRDefault="0032493E">
      <w:pPr>
        <w:spacing w:line="480" w:lineRule="auto"/>
        <w:jc w:val="both"/>
      </w:pPr>
      <w:r>
        <w:t xml:space="preserve">Added by Acts 2013, 83rd Leg., R.S., Ch. 830 (S.B. </w:t>
      </w:r>
      <w:hyperlink w:docLocation="table" r:id="rId45">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3924.201.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3924.203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2013, 83rd Leg., R.S., Ch. 830 (S.B. </w:t>
      </w:r>
      <w:hyperlink w:docLocation="table" r:id="rId46">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3924.201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830 (S.B. </w:t>
      </w:r>
      <w:hyperlink w:docLocation="table" r:id="rId47">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830 (S.B. </w:t>
      </w:r>
      <w:hyperlink w:docLocation="table" r:id="rId48">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2013, 83rd Leg., R.S., Ch. 830 (S.B. </w:t>
      </w:r>
      <w:hyperlink w:docLocation="table" r:id="rId49">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830 (S.B. </w:t>
      </w:r>
      <w:hyperlink w:docLocation="table" r:id="rId50">
        <w:r>
          <w:rPr>
            <w:rStyle w:val="Hyperlink"/>
          </w:rPr>
          <w:t>1872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3924.206.</w:t>
      </w:r>
      <w:r xml:space="preserve">
        <w:t> </w:t>
      </w:r>
      <w:r xml:space="preserve">
        <w:t> </w:t>
      </w:r>
      <w:r>
        <w:t xml:space="preserve">CITY NOT REQUIRED TO PAY DISTRICT OBLIGATIONS.</w:t>
      </w:r>
      <w:r xml:space="preserve">
        <w:t> </w:t>
      </w:r>
      <w:r xml:space="preserve">
        <w:t> </w:t>
      </w:r>
      <w:r>
        <w:t xml:space="preserve">Except as provided by Section </w:t>
      </w:r>
      <w:r>
        <w:t xml:space="preserve">375.263</w:t>
      </w:r>
      <w:r>
        <w:t xml:space="preserve">, Local Government Code, the city is not required to pay a bond, note, or other obligation of the district.</w:t>
      </w:r>
    </w:p>
    <w:p w:rsidR="003F3435" w:rsidRDefault="0032493E">
      <w:pPr>
        <w:spacing w:line="480" w:lineRule="auto"/>
        <w:jc w:val="both"/>
      </w:pPr>
      <w:r>
        <w:t xml:space="preserve">Added by Acts 2013, 83rd Leg., R.S., Ch. 830 (S.B. </w:t>
      </w:r>
      <w:hyperlink w:docLocation="table" r:id="rId51">
        <w:r>
          <w:rPr>
            <w:rStyle w:val="Hyperlink"/>
          </w:rPr>
          <w:t>1872</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72F.HTM" TargetMode="External" Id="rId14" /><Relationship Type="http://schemas.openxmlformats.org/officeDocument/2006/relationships/hyperlink" Target="http://capitol.texas.gov/tlodocs/83R/billtext/html/SB01872F.HTM" TargetMode="External" Id="rId15" /><Relationship Type="http://schemas.openxmlformats.org/officeDocument/2006/relationships/hyperlink" Target="http://capitol.texas.gov/tlodocs/83R/billtext/html/SB01872F.HTM" TargetMode="External" Id="rId16" /><Relationship Type="http://schemas.openxmlformats.org/officeDocument/2006/relationships/hyperlink" Target="http://capitol.texas.gov/tlodocs/83R/billtext/html/SB01872F.HTM" TargetMode="External" Id="rId17" /><Relationship Type="http://schemas.openxmlformats.org/officeDocument/2006/relationships/hyperlink" Target="http://capitol.texas.gov/tlodocs/83R/billtext/html/SB01872F.HTM" TargetMode="External" Id="rId18" /><Relationship Type="http://schemas.openxmlformats.org/officeDocument/2006/relationships/hyperlink" Target="http://capitol.texas.gov/tlodocs/83R/billtext/html/SB01872F.HTM" TargetMode="External" Id="rId19" /><Relationship Type="http://schemas.openxmlformats.org/officeDocument/2006/relationships/hyperlink" Target="http://capitol.texas.gov/tlodocs/83R/billtext/html/SB01872F.HTM" TargetMode="External" Id="rId20" /><Relationship Type="http://schemas.openxmlformats.org/officeDocument/2006/relationships/hyperlink" Target="http://capitol.texas.gov/tlodocs/83R/billtext/html/SB01872F.HTM" TargetMode="External" Id="rId21" /><Relationship Type="http://schemas.openxmlformats.org/officeDocument/2006/relationships/hyperlink" Target="http://capitol.texas.gov/tlodocs/83R/billtext/html/SB01872F.HTM" TargetMode="External" Id="rId22" /><Relationship Type="http://schemas.openxmlformats.org/officeDocument/2006/relationships/hyperlink" Target="http://capitol.texas.gov/tlodocs/83R/billtext/html/SB01872F.HTM" TargetMode="External" Id="rId23" /><Relationship Type="http://schemas.openxmlformats.org/officeDocument/2006/relationships/hyperlink" Target="http://capitol.texas.gov/tlodocs/83R/billtext/html/SB01872F.HTM" TargetMode="External" Id="rId24" /><Relationship Type="http://schemas.openxmlformats.org/officeDocument/2006/relationships/hyperlink" Target="http://capitol.texas.gov/tlodocs/83R/billtext/html/SB01872F.HTM" TargetMode="External" Id="rId25" /><Relationship Type="http://schemas.openxmlformats.org/officeDocument/2006/relationships/hyperlink" Target="http://capitol.texas.gov/tlodocs/83R/billtext/html/SB01872F.HTM" TargetMode="External" Id="rId26" /><Relationship Type="http://schemas.openxmlformats.org/officeDocument/2006/relationships/hyperlink" Target="http://capitol.texas.gov/tlodocs/83R/billtext/html/SB01872F.HTM" TargetMode="External" Id="rId27" /><Relationship Type="http://schemas.openxmlformats.org/officeDocument/2006/relationships/hyperlink" Target="http://capitol.texas.gov/tlodocs/83R/billtext/html/SB01872F.HTM" TargetMode="External" Id="rId28" /><Relationship Type="http://schemas.openxmlformats.org/officeDocument/2006/relationships/hyperlink" Target="http://capitol.texas.gov/tlodocs/83R/billtext/html/SB01872F.HTM" TargetMode="External" Id="rId29" /><Relationship Type="http://schemas.openxmlformats.org/officeDocument/2006/relationships/hyperlink" Target="http://capitol.texas.gov/tlodocs/83R/billtext/html/SB01872F.HTM" TargetMode="External" Id="rId30" /><Relationship Type="http://schemas.openxmlformats.org/officeDocument/2006/relationships/hyperlink" Target="http://capitol.texas.gov/tlodocs/83R/billtext/html/SB01872F.HTM" TargetMode="External" Id="rId31" /><Relationship Type="http://schemas.openxmlformats.org/officeDocument/2006/relationships/hyperlink" Target="http://capitol.texas.gov/tlodocs/83R/billtext/html/SB01872F.HTM" TargetMode="External" Id="rId32" /><Relationship Type="http://schemas.openxmlformats.org/officeDocument/2006/relationships/hyperlink" Target="http://capitol.texas.gov/tlodocs/83R/billtext/html/SB01872F.HTM" TargetMode="External" Id="rId33" /><Relationship Type="http://schemas.openxmlformats.org/officeDocument/2006/relationships/hyperlink" Target="http://capitol.texas.gov/tlodocs/83R/billtext/html/SB01872F.HTM" TargetMode="External" Id="rId34" /><Relationship Type="http://schemas.openxmlformats.org/officeDocument/2006/relationships/hyperlink" Target="http://capitol.texas.gov/tlodocs/83R/billtext/html/SB01872F.HTM" TargetMode="External" Id="rId35" /><Relationship Type="http://schemas.openxmlformats.org/officeDocument/2006/relationships/hyperlink" Target="http://capitol.texas.gov/tlodocs/83R/billtext/html/SB01872F.HTM" TargetMode="External" Id="rId36" /><Relationship Type="http://schemas.openxmlformats.org/officeDocument/2006/relationships/hyperlink" Target="http://capitol.texas.gov/tlodocs/83R/billtext/html/SB01872F.HTM" TargetMode="External" Id="rId37" /><Relationship Type="http://schemas.openxmlformats.org/officeDocument/2006/relationships/hyperlink" Target="http://capitol.texas.gov/tlodocs/83R/billtext/html/SB01872F.HTM" TargetMode="External" Id="rId38" /><Relationship Type="http://schemas.openxmlformats.org/officeDocument/2006/relationships/hyperlink" Target="http://capitol.texas.gov/tlodocs/83R/billtext/html/SB01872F.HTM" TargetMode="External" Id="rId39" /><Relationship Type="http://schemas.openxmlformats.org/officeDocument/2006/relationships/hyperlink" Target="http://capitol.texas.gov/tlodocs/83R/billtext/html/SB01872F.HTM" TargetMode="External" Id="rId40" /><Relationship Type="http://schemas.openxmlformats.org/officeDocument/2006/relationships/hyperlink" Target="http://capitol.texas.gov/tlodocs/83R/billtext/html/SB01872F.HTM" TargetMode="External" Id="rId41" /><Relationship Type="http://schemas.openxmlformats.org/officeDocument/2006/relationships/hyperlink" Target="http://capitol.texas.gov/tlodocs/83R/billtext/html/SB01872F.HTM" TargetMode="External" Id="rId42" /><Relationship Type="http://schemas.openxmlformats.org/officeDocument/2006/relationships/hyperlink" Target="http://capitol.texas.gov/tlodocs/83R/billtext/html/SB01872F.HTM" TargetMode="External" Id="rId43" /><Relationship Type="http://schemas.openxmlformats.org/officeDocument/2006/relationships/hyperlink" Target="http://capitol.texas.gov/tlodocs/83R/billtext/html/SB01872F.HTM" TargetMode="External" Id="rId44" /><Relationship Type="http://schemas.openxmlformats.org/officeDocument/2006/relationships/hyperlink" Target="http://capitol.texas.gov/tlodocs/83R/billtext/html/SB01872F.HTM" TargetMode="External" Id="rId45" /><Relationship Type="http://schemas.openxmlformats.org/officeDocument/2006/relationships/hyperlink" Target="http://capitol.texas.gov/tlodocs/83R/billtext/html/SB01872F.HTM" TargetMode="External" Id="rId46" /><Relationship Type="http://schemas.openxmlformats.org/officeDocument/2006/relationships/hyperlink" Target="http://capitol.texas.gov/tlodocs/83R/billtext/html/SB01872F.HTM" TargetMode="External" Id="rId47" /><Relationship Type="http://schemas.openxmlformats.org/officeDocument/2006/relationships/hyperlink" Target="http://capitol.texas.gov/tlodocs/83R/billtext/html/SB01872F.HTM" TargetMode="External" Id="rId48" /><Relationship Type="http://schemas.openxmlformats.org/officeDocument/2006/relationships/hyperlink" Target="http://capitol.texas.gov/tlodocs/83R/billtext/html/SB01872F.HTM" TargetMode="External" Id="rId49" /><Relationship Type="http://schemas.openxmlformats.org/officeDocument/2006/relationships/hyperlink" Target="http://capitol.texas.gov/tlodocs/83R/billtext/html/SB01872F.HTM" TargetMode="External" Id="rId50" /><Relationship Type="http://schemas.openxmlformats.org/officeDocument/2006/relationships/hyperlink" Target="http://capitol.texas.gov/tlodocs/83R/billtext/html/SB01872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