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3935.  KATY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Katy.</w:t>
      </w:r>
    </w:p>
    <w:p w:rsidR="003F3435" w:rsidRDefault="0032493E">
      <w:pPr>
        <w:spacing w:line="480" w:lineRule="auto"/>
        <w:ind w:firstLine="1440"/>
        <w:jc w:val="both"/>
      </w:pPr>
      <w:r>
        <w:t xml:space="preserve">(3)</w:t>
      </w:r>
      <w:r xml:space="preserve">
        <w:t> </w:t>
      </w:r>
      <w:r xml:space="preserve">
        <w:t> </w:t>
      </w:r>
      <w:r>
        <w:t xml:space="preserve">"County" means Harris County or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Katy Management District No. 1.</w:t>
      </w:r>
    </w:p>
    <w:p w:rsidR="003F3435" w:rsidRDefault="0032493E">
      <w:pPr>
        <w:spacing w:line="480" w:lineRule="auto"/>
        <w:jc w:val="both"/>
      </w:pPr>
      <w:r>
        <w:t xml:space="preserve">Added by Acts 2015, 84th Leg., R.S., Ch. 885 (H.B. </w:t>
      </w:r>
      <w:hyperlink w:docLocation="table" r:id="rId14">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3935.002.</w:t>
      </w:r>
      <w:r xml:space="preserve">
        <w:t> </w:t>
      </w:r>
      <w:r xml:space="preserve">
        <w:t> </w:t>
      </w:r>
      <w:r>
        <w:t xml:space="preserve">NATURE OF DISTRICT; CONVERSION.</w:t>
      </w:r>
      <w:r xml:space="preserve">
        <w:t> </w:t>
      </w:r>
      <w:r xml:space="preserve">
        <w:t> </w:t>
      </w:r>
      <w:r>
        <w:t xml:space="preserve">The Katy Management District No. 1 is a special district created under Section </w:t>
      </w:r>
      <w:r>
        <w:t xml:space="preserve">59</w:t>
      </w:r>
      <w:r>
        <w:t xml:space="preserve">, Article XVI, Texas Constitution, as the Harris-Fort Bend Counties Municipal Utility District No. 4.</w:t>
      </w:r>
      <w:r xml:space="preserve">
        <w:t> </w:t>
      </w:r>
      <w:r xml:space="preserve">
        <w:t> </w:t>
      </w:r>
      <w:r>
        <w:t xml:space="preserve">The district is converted to a municipal management district known as the Katy Management District No. 1 under the same constitutional authority.</w:t>
      </w:r>
    </w:p>
    <w:p w:rsidR="003F3435" w:rsidRDefault="0032493E">
      <w:pPr>
        <w:spacing w:line="480" w:lineRule="auto"/>
        <w:jc w:val="both"/>
      </w:pPr>
      <w:r>
        <w:t xml:space="preserve">Added by Acts 2015, 84th Leg., R.S., Ch. 885 (H.B. </w:t>
      </w:r>
      <w:hyperlink w:docLocation="table" r:id="rId15">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3935.003.</w:t>
      </w:r>
      <w:r xml:space="preserve">
        <w:t> </w:t>
      </w:r>
      <w:r xml:space="preserve">
        <w:t> </w:t>
      </w:r>
      <w:r>
        <w:t xml:space="preserve">PURPOSE; DECLARATION OF INTENT.  (a)</w:t>
      </w:r>
      <w:r xml:space="preserve">
        <w:t> </w:t>
      </w:r>
      <w:r xml:space="preserve">
        <w:t> </w:t>
      </w:r>
      <w:r>
        <w:t xml:space="preserve">The conversion and operation of the district are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converting the district to a municipal management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conversion and operation of the district are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conversion or operation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2015, 84th Leg., R.S., Ch. 885 (H.B. </w:t>
      </w:r>
      <w:hyperlink w:docLocation="table" r:id="rId16">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3935.004.</w:t>
      </w:r>
      <w:r xml:space="preserve">
        <w:t> </w:t>
      </w:r>
      <w:r xml:space="preserve">
        <w:t> </w:t>
      </w:r>
      <w:r>
        <w:t xml:space="preserve">FINDINGS OF BENEFIT AND PUBLIC PURPOSE.  (a)</w:t>
      </w:r>
      <w:r xml:space="preserve">
        <w:t> </w:t>
      </w:r>
      <w:r xml:space="preserve">
        <w:t> </w:t>
      </w:r>
      <w:r>
        <w:t xml:space="preserve">The district is converted to a municipal management district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operation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885 (H.B. </w:t>
      </w:r>
      <w:hyperlink w:docLocation="table" r:id="rId17">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3935.005.</w:t>
      </w:r>
      <w:r xml:space="preserve">
        <w:t> </w:t>
      </w:r>
      <w:r xml:space="preserve">
        <w:t> </w:t>
      </w:r>
      <w:r>
        <w:t xml:space="preserve">INITIAL DISTRICT TERRITORY.</w:t>
      </w:r>
      <w:r xml:space="preserve">
        <w:t> </w:t>
      </w:r>
      <w:r xml:space="preserve">
        <w:t> </w:t>
      </w:r>
      <w:r>
        <w:t xml:space="preserve">The district is initially composed of the territory of the former Harris-Fort Bend Counties Municipal Utility District No. 4 as that territory existed on March 1, 2015.</w:t>
      </w:r>
    </w:p>
    <w:p w:rsidR="003F3435" w:rsidRDefault="0032493E">
      <w:pPr>
        <w:spacing w:line="480" w:lineRule="auto"/>
        <w:jc w:val="both"/>
      </w:pPr>
      <w:r>
        <w:t xml:space="preserve">Added by Acts 2015, 84th Leg., R.S., Ch. 885 (H.B. </w:t>
      </w:r>
      <w:hyperlink w:docLocation="table" r:id="rId18">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885 (H.B. </w:t>
      </w:r>
      <w:hyperlink w:docLocation="table" r:id="rId19">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885 (H.B. </w:t>
      </w:r>
      <w:hyperlink w:docLocation="table" r:id="rId20">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3935.051.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May 1 of each even-numbered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11 voting directors.</w:t>
      </w:r>
    </w:p>
    <w:p w:rsidR="003F3435" w:rsidRDefault="0032493E">
      <w:pPr>
        <w:spacing w:line="480" w:lineRule="auto"/>
        <w:jc w:val="both"/>
      </w:pPr>
      <w:r>
        <w:t xml:space="preserve">Added by Acts 2015, 84th Leg., R.S., Ch. 885 (H.B. </w:t>
      </w:r>
      <w:hyperlink w:docLocation="table" r:id="rId21">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3935.052.</w:t>
      </w:r>
      <w:r xml:space="preserve">
        <w:t> </w:t>
      </w:r>
      <w:r xml:space="preserve">
        <w:t> </w:t>
      </w:r>
      <w:r>
        <w:t xml:space="preserve">APPOINTMENT OF VOTING DIRECTORS.  (a)</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jc w:val="both"/>
      </w:pPr>
      <w:r>
        <w:t xml:space="preserve">Added by Acts 2015, 84th Leg., R.S., Ch. 885 (H.B. </w:t>
      </w:r>
      <w:hyperlink w:docLocation="table" r:id="rId22">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885 (H.B. </w:t>
      </w:r>
      <w:hyperlink w:docLocation="table" r:id="rId23">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885 (H.B. </w:t>
      </w:r>
      <w:hyperlink w:docLocation="table" r:id="rId24">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885 (H.B. </w:t>
      </w:r>
      <w:hyperlink w:docLocation="table" r:id="rId25">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3935.056.</w:t>
      </w:r>
      <w:r xml:space="preserve">
        <w:t> </w:t>
      </w:r>
      <w:r xml:space="preserve">
        <w:t> </w:t>
      </w:r>
      <w:r>
        <w:t xml:space="preserve">INITIAL VOTING DIRECTORS ON CONVERSION TO MANAGEMENT DISTRICT.  (a)</w:t>
      </w:r>
      <w:r xml:space="preserve">
        <w:t> </w:t>
      </w:r>
      <w:r xml:space="preserve">
        <w:t> </w:t>
      </w:r>
      <w:r>
        <w:t xml:space="preserve">On the conversion of the district to a management district, the initial board consists of the following directors:</w:t>
      </w:r>
    </w:p>
    <w:tbl>
      <w:tr>
        <w:tc>
          <w:p/>
        </w:tc>
        <w:tc>
          <w:p>
            <w:r>
              <w:t xml:space="preserve">Pos. No.</w:t>
            </w:r>
          </w:p>
        </w:tc>
        <w:tc>
          <w:p/>
        </w:tc>
        <w:tc>
          <w:p>
            <w:r>
              <w:t xml:space="preserve">Name of Director</w:t>
            </w:r>
          </w:p>
        </w:tc>
      </w:tr>
      <w:tr>
        <w:tc>
          <w:p/>
        </w:tc>
        <w:tc>
          <w:p>
            <w:r>
              <w:t xml:space="preserve">1.</w:t>
            </w:r>
          </w:p>
        </w:tc>
        <w:tc>
          <w:p/>
        </w:tc>
        <w:tc>
          <w:p>
            <w:r>
              <w:t xml:space="preserve">Kenneth Berger</w:t>
            </w:r>
          </w:p>
        </w:tc>
      </w:tr>
      <w:tr>
        <w:tc>
          <w:p/>
        </w:tc>
        <w:tc>
          <w:p>
            <w:r>
              <w:t xml:space="preserve">2.</w:t>
            </w:r>
          </w:p>
        </w:tc>
        <w:tc>
          <w:p/>
        </w:tc>
        <w:tc>
          <w:p>
            <w:r>
              <w:t xml:space="preserve">Orville Wient</w:t>
            </w:r>
          </w:p>
        </w:tc>
      </w:tr>
      <w:tr>
        <w:tc>
          <w:p/>
        </w:tc>
        <w:tc>
          <w:p>
            <w:r>
              <w:t xml:space="preserve">3.</w:t>
            </w:r>
          </w:p>
        </w:tc>
        <w:tc>
          <w:p/>
        </w:tc>
        <w:tc>
          <w:p>
            <w:r>
              <w:t xml:space="preserve">Robert C. Hargarther</w:t>
            </w:r>
          </w:p>
        </w:tc>
      </w:tr>
      <w:tr>
        <w:tc>
          <w:p/>
        </w:tc>
        <w:tc>
          <w:p>
            <w:r>
              <w:t xml:space="preserve">4.</w:t>
            </w:r>
          </w:p>
        </w:tc>
        <w:tc>
          <w:p/>
        </w:tc>
        <w:tc>
          <w:p>
            <w:r>
              <w:t xml:space="preserve">Donald P. Cox</w:t>
            </w:r>
          </w:p>
        </w:tc>
      </w:tr>
      <w:tr>
        <w:tc>
          <w:p/>
        </w:tc>
        <w:tc>
          <w:p>
            <w:r>
              <w:t xml:space="preserve">5.</w:t>
            </w:r>
          </w:p>
        </w:tc>
        <w:tc>
          <w:p/>
        </w:tc>
        <w:tc>
          <w:p>
            <w:r>
              <w:t xml:space="preserve">Nick Alexander Jr.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May 14, 2016, and the terms of directors appointed for positions four and five expire May 12, 2018.</w:t>
      </w:r>
    </w:p>
    <w:p w:rsidR="003F3435" w:rsidRDefault="0032493E">
      <w:pPr>
        <w:spacing w:line="480" w:lineRule="auto"/>
        <w:ind w:firstLine="720"/>
        <w:jc w:val="both"/>
      </w:pPr>
      <w:r>
        <w:t xml:space="preserve">(c)</w:t>
      </w:r>
      <w:r xml:space="preserve">
        <w:t> </w:t>
      </w:r>
      <w:r xml:space="preserve">
        <w:t> </w:t>
      </w:r>
      <w:r>
        <w:t xml:space="preserve">Sections </w:t>
      </w:r>
      <w:r>
        <w:t xml:space="preserve">3935.051</w:t>
      </w:r>
      <w:r>
        <w:t xml:space="preserve"> and </w:t>
      </w:r>
      <w:r>
        <w:t xml:space="preserve">3935.052</w:t>
      </w:r>
      <w:r>
        <w:t xml:space="preserve"> do not apply to the appointment or terms of directors appointed under Subsection (a).</w:t>
      </w:r>
      <w:r xml:space="preserve">
        <w:t> </w:t>
      </w:r>
      <w:r xml:space="preserve">
        <w:t> </w:t>
      </w:r>
      <w:r>
        <w:t xml:space="preserve">A director appointed to succeed a director appointed under Subsection (a) serves until May 1 of the appropriate year.</w:t>
      </w:r>
    </w:p>
    <w:p w:rsidR="003F3435" w:rsidRDefault="0032493E">
      <w:pPr>
        <w:spacing w:line="480" w:lineRule="auto"/>
        <w:jc w:val="both"/>
      </w:pPr>
      <w:r>
        <w:t xml:space="preserve">Added by Acts 2015, 84th Leg., R.S., Ch. 885 (H.B. </w:t>
      </w:r>
      <w:hyperlink w:docLocation="table" r:id="rId26">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3935.101.</w:t>
      </w:r>
      <w:r xml:space="preserve">
        <w:t> </w:t>
      </w:r>
      <w:r xml:space="preserve">
        <w:t> </w:t>
      </w:r>
      <w:r>
        <w:t xml:space="preserve">GENERAL POWERS AND DUTIES.</w:t>
      </w:r>
      <w:r xml:space="preserve">
        <w:t> </w:t>
      </w:r>
      <w:r xml:space="preserve">
        <w:t> </w:t>
      </w:r>
      <w:r>
        <w:t xml:space="preserve">The district has the powers and duties necessary to accomplish the purposes described by this chapter.</w:t>
      </w:r>
    </w:p>
    <w:p w:rsidR="003F3435" w:rsidRDefault="0032493E">
      <w:pPr>
        <w:spacing w:line="480" w:lineRule="auto"/>
        <w:jc w:val="both"/>
      </w:pPr>
      <w:r>
        <w:t xml:space="preserve">Added by Acts 2015, 84th Leg., R.S., Ch. 885 (H.B. </w:t>
      </w:r>
      <w:hyperlink w:docLocation="table" r:id="rId27">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885 (H.B. </w:t>
      </w:r>
      <w:hyperlink w:docLocation="table" r:id="rId28">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3935.103.</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885 (H.B. </w:t>
      </w:r>
      <w:hyperlink w:docLocation="table" r:id="rId29">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885 (H.B. </w:t>
      </w:r>
      <w:hyperlink w:docLocation="table" r:id="rId30">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885 (H.B. </w:t>
      </w:r>
      <w:hyperlink w:docLocation="table" r:id="rId31">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3935.106.</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885 (H.B. </w:t>
      </w:r>
      <w:hyperlink w:docLocation="table" r:id="rId32">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2015, 84th Leg., R.S., Ch. 885 (H.B. </w:t>
      </w:r>
      <w:hyperlink w:docLocation="table" r:id="rId33">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885 (H.B. </w:t>
      </w:r>
      <w:hyperlink w:docLocation="table" r:id="rId34">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2015, 84th Leg., R.S., Ch. 885 (H.B. </w:t>
      </w:r>
      <w:hyperlink w:docLocation="table" r:id="rId35">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3935.110.</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885 (H.B. </w:t>
      </w:r>
      <w:hyperlink w:docLocation="table" r:id="rId36">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3935.111.</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885 (H.B. </w:t>
      </w:r>
      <w:hyperlink w:docLocation="table" r:id="rId37">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3935.112.</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2015, 84th Leg., R.S., Ch. 885 (H.B. </w:t>
      </w:r>
      <w:hyperlink w:docLocation="table" r:id="rId38">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3935.151.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885 (H.B. </w:t>
      </w:r>
      <w:hyperlink w:docLocation="table" r:id="rId39">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885 (H.B. </w:t>
      </w:r>
      <w:hyperlink w:docLocation="table" r:id="rId40">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885 (H.B. </w:t>
      </w:r>
      <w:hyperlink w:docLocation="table" r:id="rId41">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885 (H.B. </w:t>
      </w:r>
      <w:hyperlink w:docLocation="table" r:id="rId42">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3935.155.</w:t>
      </w:r>
      <w:r xml:space="preserve">
        <w:t> </w:t>
      </w:r>
      <w:r xml:space="preserve">
        <w:t> </w:t>
      </w:r>
      <w:r>
        <w:t xml:space="preserve">TAX AND ASSESSMENT ABATEMENT.</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2015, 84th Leg., R.S., Ch. 885 (H.B. </w:t>
      </w:r>
      <w:hyperlink w:docLocation="table" r:id="rId43">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3935.201.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3935.203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885 (H.B. </w:t>
      </w:r>
      <w:hyperlink w:docLocation="table" r:id="rId44">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49.107</w:t>
      </w:r>
      <w:r>
        <w:t xml:space="preserve">, Water Code, the district may impose an operation and maintenance tax on taxable property in the district in accordance with that section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885 (H.B. </w:t>
      </w:r>
      <w:hyperlink w:docLocation="table" r:id="rId45">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885 (H.B. </w:t>
      </w:r>
      <w:hyperlink w:docLocation="table" r:id="rId46">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885 (H.B. </w:t>
      </w:r>
      <w:hyperlink w:docLocation="table" r:id="rId47">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885 (H.B. </w:t>
      </w:r>
      <w:hyperlink w:docLocation="table" r:id="rId48">
        <w:r>
          <w:rPr>
            <w:rStyle w:val="Hyperlink"/>
          </w:rPr>
          <w:t>4180</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3935.206.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2015, 84th Leg., R.S., Ch. 885 (H.B. </w:t>
      </w:r>
      <w:hyperlink w:docLocation="table" r:id="rId49">
        <w:r>
          <w:rPr>
            <w:rStyle w:val="Hyperlink"/>
          </w:rPr>
          <w:t>4180</w:t>
        </w:r>
      </w:hyperlink>
      <w:r>
        <w:t xml:space="preserve">), Sec. 2,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80F.HTM" TargetMode="External" Id="rId14" /><Relationship Type="http://schemas.openxmlformats.org/officeDocument/2006/relationships/hyperlink" Target="http://capitol.texas.gov/tlodocs/84R/billtext/html/HB04180F.HTM" TargetMode="External" Id="rId15" /><Relationship Type="http://schemas.openxmlformats.org/officeDocument/2006/relationships/hyperlink" Target="http://capitol.texas.gov/tlodocs/84R/billtext/html/HB04180F.HTM" TargetMode="External" Id="rId16" /><Relationship Type="http://schemas.openxmlformats.org/officeDocument/2006/relationships/hyperlink" Target="http://capitol.texas.gov/tlodocs/84R/billtext/html/HB04180F.HTM" TargetMode="External" Id="rId17" /><Relationship Type="http://schemas.openxmlformats.org/officeDocument/2006/relationships/hyperlink" Target="http://capitol.texas.gov/tlodocs/84R/billtext/html/HB04180F.HTM" TargetMode="External" Id="rId18" /><Relationship Type="http://schemas.openxmlformats.org/officeDocument/2006/relationships/hyperlink" Target="http://capitol.texas.gov/tlodocs/84R/billtext/html/HB04180F.HTM" TargetMode="External" Id="rId19" /><Relationship Type="http://schemas.openxmlformats.org/officeDocument/2006/relationships/hyperlink" Target="http://capitol.texas.gov/tlodocs/84R/billtext/html/HB04180F.HTM" TargetMode="External" Id="rId20" /><Relationship Type="http://schemas.openxmlformats.org/officeDocument/2006/relationships/hyperlink" Target="http://capitol.texas.gov/tlodocs/84R/billtext/html/HB04180F.HTM" TargetMode="External" Id="rId21" /><Relationship Type="http://schemas.openxmlformats.org/officeDocument/2006/relationships/hyperlink" Target="http://capitol.texas.gov/tlodocs/84R/billtext/html/HB04180F.HTM" TargetMode="External" Id="rId22" /><Relationship Type="http://schemas.openxmlformats.org/officeDocument/2006/relationships/hyperlink" Target="http://capitol.texas.gov/tlodocs/84R/billtext/html/HB04180F.HTM" TargetMode="External" Id="rId23" /><Relationship Type="http://schemas.openxmlformats.org/officeDocument/2006/relationships/hyperlink" Target="http://capitol.texas.gov/tlodocs/84R/billtext/html/HB04180F.HTM" TargetMode="External" Id="rId24" /><Relationship Type="http://schemas.openxmlformats.org/officeDocument/2006/relationships/hyperlink" Target="http://capitol.texas.gov/tlodocs/84R/billtext/html/HB04180F.HTM" TargetMode="External" Id="rId25" /><Relationship Type="http://schemas.openxmlformats.org/officeDocument/2006/relationships/hyperlink" Target="http://capitol.texas.gov/tlodocs/84R/billtext/html/HB04180F.HTM" TargetMode="External" Id="rId26" /><Relationship Type="http://schemas.openxmlformats.org/officeDocument/2006/relationships/hyperlink" Target="http://capitol.texas.gov/tlodocs/84R/billtext/html/HB04180F.HTM" TargetMode="External" Id="rId27" /><Relationship Type="http://schemas.openxmlformats.org/officeDocument/2006/relationships/hyperlink" Target="http://capitol.texas.gov/tlodocs/84R/billtext/html/HB04180F.HTM" TargetMode="External" Id="rId28" /><Relationship Type="http://schemas.openxmlformats.org/officeDocument/2006/relationships/hyperlink" Target="http://capitol.texas.gov/tlodocs/84R/billtext/html/HB04180F.HTM" TargetMode="External" Id="rId29" /><Relationship Type="http://schemas.openxmlformats.org/officeDocument/2006/relationships/hyperlink" Target="http://capitol.texas.gov/tlodocs/84R/billtext/html/HB04180F.HTM" TargetMode="External" Id="rId30" /><Relationship Type="http://schemas.openxmlformats.org/officeDocument/2006/relationships/hyperlink" Target="http://capitol.texas.gov/tlodocs/84R/billtext/html/HB04180F.HTM" TargetMode="External" Id="rId31" /><Relationship Type="http://schemas.openxmlformats.org/officeDocument/2006/relationships/hyperlink" Target="http://capitol.texas.gov/tlodocs/84R/billtext/html/HB04180F.HTM" TargetMode="External" Id="rId32" /><Relationship Type="http://schemas.openxmlformats.org/officeDocument/2006/relationships/hyperlink" Target="http://capitol.texas.gov/tlodocs/84R/billtext/html/HB04180F.HTM" TargetMode="External" Id="rId33" /><Relationship Type="http://schemas.openxmlformats.org/officeDocument/2006/relationships/hyperlink" Target="http://capitol.texas.gov/tlodocs/84R/billtext/html/HB04180F.HTM" TargetMode="External" Id="rId34" /><Relationship Type="http://schemas.openxmlformats.org/officeDocument/2006/relationships/hyperlink" Target="http://capitol.texas.gov/tlodocs/84R/billtext/html/HB04180F.HTM" TargetMode="External" Id="rId35" /><Relationship Type="http://schemas.openxmlformats.org/officeDocument/2006/relationships/hyperlink" Target="http://capitol.texas.gov/tlodocs/84R/billtext/html/HB04180F.HTM" TargetMode="External" Id="rId36" /><Relationship Type="http://schemas.openxmlformats.org/officeDocument/2006/relationships/hyperlink" Target="http://capitol.texas.gov/tlodocs/84R/billtext/html/HB04180F.HTM" TargetMode="External" Id="rId37" /><Relationship Type="http://schemas.openxmlformats.org/officeDocument/2006/relationships/hyperlink" Target="http://capitol.texas.gov/tlodocs/84R/billtext/html/HB04180F.HTM" TargetMode="External" Id="rId38" /><Relationship Type="http://schemas.openxmlformats.org/officeDocument/2006/relationships/hyperlink" Target="http://capitol.texas.gov/tlodocs/84R/billtext/html/HB04180F.HTM" TargetMode="External" Id="rId39" /><Relationship Type="http://schemas.openxmlformats.org/officeDocument/2006/relationships/hyperlink" Target="http://capitol.texas.gov/tlodocs/84R/billtext/html/HB04180F.HTM" TargetMode="External" Id="rId40" /><Relationship Type="http://schemas.openxmlformats.org/officeDocument/2006/relationships/hyperlink" Target="http://capitol.texas.gov/tlodocs/84R/billtext/html/HB04180F.HTM" TargetMode="External" Id="rId41" /><Relationship Type="http://schemas.openxmlformats.org/officeDocument/2006/relationships/hyperlink" Target="http://capitol.texas.gov/tlodocs/84R/billtext/html/HB04180F.HTM" TargetMode="External" Id="rId42" /><Relationship Type="http://schemas.openxmlformats.org/officeDocument/2006/relationships/hyperlink" Target="http://capitol.texas.gov/tlodocs/84R/billtext/html/HB04180F.HTM" TargetMode="External" Id="rId43" /><Relationship Type="http://schemas.openxmlformats.org/officeDocument/2006/relationships/hyperlink" Target="http://capitol.texas.gov/tlodocs/84R/billtext/html/HB04180F.HTM" TargetMode="External" Id="rId44" /><Relationship Type="http://schemas.openxmlformats.org/officeDocument/2006/relationships/hyperlink" Target="http://capitol.texas.gov/tlodocs/84R/billtext/html/HB04180F.HTM" TargetMode="External" Id="rId45" /><Relationship Type="http://schemas.openxmlformats.org/officeDocument/2006/relationships/hyperlink" Target="http://capitol.texas.gov/tlodocs/84R/billtext/html/HB04180F.HTM" TargetMode="External" Id="rId46" /><Relationship Type="http://schemas.openxmlformats.org/officeDocument/2006/relationships/hyperlink" Target="http://capitol.texas.gov/tlodocs/84R/billtext/html/HB04180F.HTM" TargetMode="External" Id="rId47" /><Relationship Type="http://schemas.openxmlformats.org/officeDocument/2006/relationships/hyperlink" Target="http://capitol.texas.gov/tlodocs/84R/billtext/html/HB04180F.HTM" TargetMode="External" Id="rId48" /><Relationship Type="http://schemas.openxmlformats.org/officeDocument/2006/relationships/hyperlink" Target="http://capitol.texas.gov/tlodocs/84R/billtext/html/HB04180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