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3948.  RIVER RANCH IMPROVEMENT DISTRICT OF LIBERTY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3948.001.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Dayton.</w:t>
      </w:r>
    </w:p>
    <w:p w:rsidR="003F3435" w:rsidRDefault="0032493E">
      <w:pPr>
        <w:spacing w:line="480" w:lineRule="auto"/>
        <w:ind w:firstLine="1440"/>
        <w:jc w:val="both"/>
      </w:pPr>
      <w:r>
        <w:t xml:space="preserve">(3)</w:t>
      </w:r>
      <w:r xml:space="preserve">
        <w:t> </w:t>
      </w:r>
      <w:r xml:space="preserve">
        <w:t> </w:t>
      </w:r>
      <w:r>
        <w:t xml:space="preserve">"County" means Liberty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River Ranch Improvement District of Liberty County.</w:t>
      </w:r>
    </w:p>
    <w:p w:rsidR="003F3435" w:rsidRDefault="0032493E">
      <w:pPr>
        <w:spacing w:line="480" w:lineRule="auto"/>
        <w:jc w:val="both"/>
      </w:pPr>
      <w:r>
        <w:t xml:space="preserve">Added by Acts 2017, 85th Leg., R.S., Ch. 445 (S.B. </w:t>
      </w:r>
      <w:hyperlink w:docLocation="table" r:id="rId14">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3948.002.</w:t>
      </w:r>
      <w:r xml:space="preserve">
        <w:t> </w:t>
      </w:r>
      <w:r xml:space="preserve">
        <w:t> </w:t>
      </w:r>
      <w:r>
        <w:t xml:space="preserve">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445 (S.B. </w:t>
      </w:r>
      <w:hyperlink w:docLocation="table" r:id="rId15">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 and to accomplish the redevelopment of land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2017, 85th Leg., R.S., Ch. 445 (S.B. </w:t>
      </w:r>
      <w:hyperlink w:docLocation="table" r:id="rId16">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road, transportation,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445 (S.B. </w:t>
      </w:r>
      <w:hyperlink w:docLocation="table" r:id="rId17">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445 (S.B. </w:t>
      </w:r>
      <w:hyperlink w:docLocation="table" r:id="rId18">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2017, 85th Leg., R.S., Ch. 445 (S.B. </w:t>
      </w:r>
      <w:hyperlink w:docLocation="table" r:id="rId19">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445 (S.B. </w:t>
      </w:r>
      <w:hyperlink w:docLocation="table" r:id="rId20">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2017, 85th Leg., R.S., Ch. 445 (S.B. </w:t>
      </w:r>
      <w:hyperlink w:docLocation="table" r:id="rId21">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3948.051.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5 or more than 15 directors.</w:t>
      </w:r>
    </w:p>
    <w:p w:rsidR="003F3435" w:rsidRDefault="0032493E">
      <w:pPr>
        <w:spacing w:line="480" w:lineRule="auto"/>
        <w:jc w:val="both"/>
      </w:pPr>
      <w:r>
        <w:t xml:space="preserve">Added by Acts 2017, 85th Leg., R.S., Ch. 445 (S.B. </w:t>
      </w:r>
      <w:hyperlink w:docLocation="table" r:id="rId22">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3948.052.</w:t>
      </w:r>
      <w:r xml:space="preserve">
        <w:t> </w:t>
      </w:r>
      <w:r xml:space="preserve">
        <w:t> </w:t>
      </w:r>
      <w:r>
        <w:t xml:space="preserve">APPOINTMENT OF VOTING DIRECTORS.</w:t>
      </w:r>
      <w:r xml:space="preserve">
        <w:t> </w:t>
      </w:r>
      <w:r xml:space="preserve">
        <w:t> </w:t>
      </w:r>
      <w:r>
        <w:t xml:space="preserve">The Texas Commission on Environmental Quality shall appoint voting directors from persons recommended by the board.</w:t>
      </w:r>
    </w:p>
    <w:p w:rsidR="003F3435" w:rsidRDefault="0032493E">
      <w:pPr>
        <w:spacing w:line="480" w:lineRule="auto"/>
        <w:jc w:val="both"/>
      </w:pPr>
      <w:r>
        <w:t xml:space="preserve">Added by Acts 2017, 85th Leg., R.S., Ch. 445 (S.B. </w:t>
      </w:r>
      <w:hyperlink w:docLocation="table" r:id="rId23">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2017, 85th Leg., R.S., Ch. 445 (S.B. </w:t>
      </w:r>
      <w:hyperlink w:docLocation="table" r:id="rId24">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2017, 85th Leg., R.S., Ch. 445 (S.B. </w:t>
      </w:r>
      <w:hyperlink w:docLocation="table" r:id="rId25">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2017, 85th Leg., R.S., Ch. 445 (S.B. </w:t>
      </w:r>
      <w:hyperlink w:docLocation="table" r:id="rId26">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3948.101.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445 (S.B. </w:t>
      </w:r>
      <w:hyperlink w:docLocation="table" r:id="rId27">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2017, 85th Leg., R.S., Ch. 445 (S.B. </w:t>
      </w:r>
      <w:hyperlink w:docLocation="table" r:id="rId28">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2017, 85th Leg., R.S., Ch. 445 (S.B. </w:t>
      </w:r>
      <w:hyperlink w:docLocation="table" r:id="rId29">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2017, 85th Leg., R.S., Ch. 445 (S.B. </w:t>
      </w:r>
      <w:hyperlink w:docLocation="table" r:id="rId30">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2017, 85th Leg., R.S., Ch. 445 (S.B. </w:t>
      </w:r>
      <w:hyperlink w:docLocation="table" r:id="rId31">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2017, 85th Leg., R.S., Ch. 445 (S.B. </w:t>
      </w:r>
      <w:hyperlink w:docLocation="table" r:id="rId32">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2017, 85th Leg., R.S., Ch. 445 (S.B. </w:t>
      </w:r>
      <w:hyperlink w:docLocation="table" r:id="rId33">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2017, 85th Leg., R.S., Ch. 445 (S.B. </w:t>
      </w:r>
      <w:hyperlink w:docLocation="table" r:id="rId34">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2017, 85th Leg., R.S., Ch. 445 (S.B. </w:t>
      </w:r>
      <w:hyperlink w:docLocation="table" r:id="rId35">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3948.110.</w:t>
      </w:r>
      <w:r xml:space="preserve">
        <w:t> </w:t>
      </w:r>
      <w:r xml:space="preserve">
        <w:t> </w:t>
      </w:r>
      <w:r>
        <w:t xml:space="preserve">ROAD DISTRICT POWERS.</w:t>
      </w:r>
      <w:r xml:space="preserve">
        <w:t> </w:t>
      </w:r>
      <w:r xml:space="preserve">
        <w:t> </w:t>
      </w:r>
      <w:r>
        <w:t xml:space="preserve">The district has the powers provided by the general laws relating to road districts and road utility districts created under Section </w:t>
      </w:r>
      <w:r>
        <w:t xml:space="preserve">52</w:t>
      </w:r>
      <w:r>
        <w:t xml:space="preserve">(b), Article III, Texas Constitution, including Chapters </w:t>
      </w:r>
      <w:r>
        <w:t xml:space="preserve">257</w:t>
      </w:r>
      <w:r>
        <w:t xml:space="preserve"> and </w:t>
      </w:r>
      <w:r>
        <w:t xml:space="preserve">441</w:t>
      </w:r>
      <w:r>
        <w:t xml:space="preserve">, Transportation Code.</w:t>
      </w:r>
    </w:p>
    <w:p w:rsidR="003F3435" w:rsidRDefault="0032493E">
      <w:pPr>
        <w:spacing w:line="480" w:lineRule="auto"/>
        <w:jc w:val="both"/>
      </w:pPr>
      <w:r>
        <w:t xml:space="preserve">Added by Acts 2017, 85th Leg., R.S., Ch. 445 (S.B. </w:t>
      </w:r>
      <w:hyperlink w:docLocation="table" r:id="rId36">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3948.111.</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445 (S.B. </w:t>
      </w:r>
      <w:hyperlink w:docLocation="table" r:id="rId37">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3948.112.</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2017, 85th Leg., R.S., Ch. 445 (S.B. </w:t>
      </w:r>
      <w:hyperlink w:docLocation="table" r:id="rId38">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3948.113.</w:t>
      </w:r>
      <w:r xml:space="preserve">
        <w:t> </w:t>
      </w:r>
      <w:r xml:space="preserve">
        <w:t> </w:t>
      </w:r>
      <w:r>
        <w:t xml:space="preserve">NAVIGATION DISTRICT POWERS.  (a)</w:t>
      </w:r>
      <w:r xml:space="preserve">
        <w:t> </w:t>
      </w:r>
      <w:r xml:space="preserve">
        <w:t> </w:t>
      </w:r>
      <w:r>
        <w:t xml:space="preserve">The district has the powers provided by the general law of this state applicable to navigation districts created under Section </w:t>
      </w:r>
      <w:r>
        <w:t xml:space="preserve">59</w:t>
      </w:r>
      <w:r>
        <w:t xml:space="preserve">, Article XVI, Texas Constitution, including Chapters </w:t>
      </w:r>
      <w:r>
        <w:t xml:space="preserve">60</w:t>
      </w:r>
      <w:r>
        <w:t xml:space="preserve"> and </w:t>
      </w:r>
      <w:r>
        <w:t xml:space="preserve">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purchase, construct, acquire, own, operate, maintain, improve, or extend, inside and outside the district, a canal, waterway, bulkhead, dock, or other improvement or facility necessary or convenient to accomplish the navigation purposes of the district.</w:t>
      </w:r>
    </w:p>
    <w:p w:rsidR="003F3435" w:rsidRDefault="0032493E">
      <w:pPr>
        <w:spacing w:line="480" w:lineRule="auto"/>
        <w:jc w:val="both"/>
      </w:pPr>
      <w:r>
        <w:t xml:space="preserve">Added by Acts 2017, 85th Leg., R.S., Ch. 445 (S.B. </w:t>
      </w:r>
      <w:hyperlink w:docLocation="table" r:id="rId39">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3948.114.</w:t>
      </w:r>
      <w:r xml:space="preserve">
        <w:t> </w:t>
      </w:r>
      <w:r xml:space="preserve">
        <w:t> </w:t>
      </w:r>
      <w:r>
        <w:t xml:space="preserve">RAIL FACILITIES.</w:t>
      </w:r>
      <w:r xml:space="preserve">
        <w:t> </w:t>
      </w:r>
      <w:r xml:space="preserve">
        <w:t> </w:t>
      </w:r>
      <w:r>
        <w:t xml:space="preserve">The district may construct, acquire, improve, maintain, and operate rail facilities and improvements in aid of those facilities.</w:t>
      </w:r>
    </w:p>
    <w:p w:rsidR="003F3435" w:rsidRDefault="0032493E">
      <w:pPr>
        <w:spacing w:line="480" w:lineRule="auto"/>
        <w:jc w:val="both"/>
      </w:pPr>
      <w:r>
        <w:t xml:space="preserve">Added by Acts 2017, 85th Leg., R.S., Ch. 445 (S.B. </w:t>
      </w:r>
      <w:hyperlink w:docLocation="table" r:id="rId40">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3948.115.</w:t>
      </w:r>
      <w:r xml:space="preserve">
        <w:t> </w:t>
      </w:r>
      <w:r xml:space="preserve">
        <w:t> </w:t>
      </w:r>
      <w:r>
        <w:t xml:space="preserve">RURAL PUBLIC TRANSPORTATION POWERS.  (a)</w:t>
      </w:r>
      <w:r xml:space="preserve">
        <w:t> </w:t>
      </w:r>
      <w:r xml:space="preserve">
        <w:t> </w:t>
      </w:r>
      <w:r>
        <w:t xml:space="preserve">The district may provide and coordinate rural public transportation in its territory in the manner provided by Sections </w:t>
      </w:r>
      <w:r>
        <w:t xml:space="preserve">458.010</w:t>
      </w:r>
      <w:r>
        <w:t xml:space="preserve"> and </w:t>
      </w:r>
      <w:r>
        <w:t xml:space="preserve">458.011</w:t>
      </w:r>
      <w:r>
        <w:t xml:space="preserve">, Transportation Code, for a rural transit district.</w:t>
      </w:r>
    </w:p>
    <w:p w:rsidR="003F3435" w:rsidRDefault="0032493E">
      <w:pPr>
        <w:spacing w:line="480" w:lineRule="auto"/>
        <w:ind w:firstLine="720"/>
        <w:jc w:val="both"/>
      </w:pPr>
      <w:r>
        <w:t xml:space="preserve">(b)</w:t>
      </w:r>
      <w:r xml:space="preserve">
        <w:t> </w:t>
      </w:r>
      <w:r xml:space="preserve">
        <w:t> </w:t>
      </w:r>
      <w:r>
        <w:t xml:space="preserve">Section </w:t>
      </w:r>
      <w:r>
        <w:t xml:space="preserve">458.012</w:t>
      </w:r>
      <w:r>
        <w:t xml:space="preserve">(a), Transportation Code, does not apply to the operations of the district under Subsection (a).</w:t>
      </w:r>
    </w:p>
    <w:p w:rsidR="003F3435" w:rsidRDefault="0032493E">
      <w:pPr>
        <w:spacing w:line="480" w:lineRule="auto"/>
        <w:jc w:val="both"/>
      </w:pPr>
      <w:r>
        <w:t xml:space="preserve">Added by Acts 2017, 85th Leg., R.S., Ch. 445 (S.B. </w:t>
      </w:r>
      <w:hyperlink w:docLocation="table" r:id="rId41">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3948.116.</w:t>
      </w:r>
      <w:r xml:space="preserve">
        <w:t> </w:t>
      </w:r>
      <w:r xml:space="preserve">
        <w:t> </w:t>
      </w:r>
      <w:r>
        <w:t xml:space="preserve">ANNEXATION OR EXCLUSION OF LAND.  (a)</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2017, 85th Leg., R.S., Ch. 445 (S.B. </w:t>
      </w:r>
      <w:hyperlink w:docLocation="table" r:id="rId42">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3948.117.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445 (S.B. </w:t>
      </w:r>
      <w:hyperlink w:docLocation="table" r:id="rId43">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3948.151.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2017, 85th Leg., R.S., Ch. 445 (S.B. </w:t>
      </w:r>
      <w:hyperlink w:docLocation="table" r:id="rId44">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2017, 85th Leg., R.S., Ch. 445 (S.B. </w:t>
      </w:r>
      <w:hyperlink w:docLocation="table" r:id="rId45">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445 (S.B. </w:t>
      </w:r>
      <w:hyperlink w:docLocation="table" r:id="rId46">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445 (S.B. </w:t>
      </w:r>
      <w:hyperlink w:docLocation="table" r:id="rId47">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3948.155.</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authorized or approved by the voters of the district or a required payment for a service provided by the district, including water and sewer services.</w:t>
      </w:r>
    </w:p>
    <w:p w:rsidR="003F3435" w:rsidRDefault="0032493E">
      <w:pPr>
        <w:spacing w:line="480" w:lineRule="auto"/>
        <w:jc w:val="both"/>
      </w:pPr>
      <w:r>
        <w:t xml:space="preserve">Added by Acts 2017, 85th Leg., R.S., Ch. 445 (S.B. </w:t>
      </w:r>
      <w:hyperlink w:docLocation="table" r:id="rId48">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3948.156.</w:t>
      </w:r>
      <w:r xml:space="preserve">
        <w:t> </w:t>
      </w:r>
      <w:r xml:space="preserve">
        <w:t> </w:t>
      </w:r>
      <w:r>
        <w:t xml:space="preserve">COMPETITIVE BIDDING.</w:t>
      </w:r>
      <w:r xml:space="preserve">
        <w:t> </w:t>
      </w:r>
      <w:r xml:space="preserve">
        <w:t> </w:t>
      </w:r>
      <w:r>
        <w:t xml:space="preserve">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2017, 85th Leg., R.S., Ch. 445 (S.B. </w:t>
      </w:r>
      <w:hyperlink w:docLocation="table" r:id="rId49">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3948.157.</w:t>
      </w:r>
      <w:r xml:space="preserve">
        <w:t> </w:t>
      </w:r>
      <w:r xml:space="preserve">
        <w:t> </w:t>
      </w:r>
      <w:r>
        <w:t xml:space="preserve">TAX AND ASSESSMENT ABATEMENTS.</w:t>
      </w:r>
      <w:r xml:space="preserve">
        <w:t> </w:t>
      </w:r>
      <w:r xml:space="preserve">
        <w:t> </w:t>
      </w:r>
      <w:r>
        <w:t xml:space="preserve">The district may designate reinvestment zones and may grant abatements of district taxes or assessments on property in the zones.</w:t>
      </w:r>
    </w:p>
    <w:p w:rsidR="003F3435" w:rsidRDefault="0032493E">
      <w:pPr>
        <w:spacing w:line="480" w:lineRule="auto"/>
        <w:jc w:val="both"/>
      </w:pPr>
      <w:r>
        <w:t xml:space="preserve">Added by Acts 2017, 85th Leg., R.S., Ch. 445 (S.B. </w:t>
      </w:r>
      <w:hyperlink w:docLocation="table" r:id="rId50">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3948.201.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3948.203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2017, 85th Leg., R.S., Ch. 445 (S.B. </w:t>
      </w:r>
      <w:hyperlink w:docLocation="table" r:id="rId51">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3948.201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2017, 85th Leg., R.S., Ch. 445 (S.B. </w:t>
      </w:r>
      <w:hyperlink w:docLocation="table" r:id="rId52">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445 (S.B. </w:t>
      </w:r>
      <w:hyperlink w:docLocation="table" r:id="rId53">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2017, 85th Leg., R.S., Ch. 445 (S.B. </w:t>
      </w:r>
      <w:hyperlink w:docLocation="table" r:id="rId54">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445 (S.B. </w:t>
      </w:r>
      <w:hyperlink w:docLocation="table" r:id="rId55">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3948.206.</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445 (S.B. </w:t>
      </w:r>
      <w:hyperlink w:docLocation="table" r:id="rId56">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jc w:val="center"/>
      </w:pPr>
      <w:r>
        <w:t xml:space="preserve">SUBCHAPTER F.  DEFINED AREAS</w:t>
      </w:r>
    </w:p>
    <w:p w:rsidR="003F3435" w:rsidRDefault="0032493E">
      <w:pPr>
        <w:spacing w:line="480" w:lineRule="auto"/>
        <w:jc w:val="both"/>
      </w:pPr>
    </w:p>
    <w:p w:rsidR="003F3435" w:rsidRDefault="0032493E">
      <w:pPr>
        <w:spacing w:line="480" w:lineRule="auto"/>
        <w:ind w:firstLine="720"/>
        <w:jc w:val="both"/>
      </w:pPr>
      <w:r>
        <w:t xml:space="preserve">Sec. 3948.251.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2017, 85th Leg., R.S., Ch. 445 (S.B. </w:t>
      </w:r>
      <w:hyperlink w:docLocation="table" r:id="rId57">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3948.252.</w:t>
      </w:r>
      <w:r xml:space="preserve">
        <w:t> </w:t>
      </w:r>
      <w:r xml:space="preserve">
        <w:t> </w:t>
      </w:r>
      <w:r>
        <w:t xml:space="preserve">PROCEDURE FOR ELECTION.  (a)</w:t>
      </w:r>
      <w:r xml:space="preserve">
        <w:t> </w:t>
      </w:r>
      <w:r xml:space="preserve">
        <w:t> </w:t>
      </w:r>
      <w:r>
        <w:t xml:space="preserve">Before the district may impose an ad valorem tax or issue bonds payable from ad valorem taxes of the defined area or designated property, the board shall hold an election in the defined area or in the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issues to the voters on the same ballot to be used in another election.</w:t>
      </w:r>
    </w:p>
    <w:p w:rsidR="003F3435" w:rsidRDefault="0032493E">
      <w:pPr>
        <w:spacing w:line="480" w:lineRule="auto"/>
        <w:jc w:val="both"/>
      </w:pPr>
      <w:r>
        <w:t xml:space="preserve">Added by Acts 2017, 85th Leg., R.S., Ch. 445 (S.B. </w:t>
      </w:r>
      <w:hyperlink w:docLocation="table" r:id="rId58">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3948.253.</w:t>
      </w:r>
      <w:r xml:space="preserve">
        <w:t> </w:t>
      </w:r>
      <w:r xml:space="preserve">
        <w:t> </w:t>
      </w:r>
      <w:r>
        <w:t xml:space="preserve">DECLARING RESULT AND ISSUING ORDER.  (a)</w:t>
      </w:r>
      <w:r xml:space="preserve">
        <w:t> </w:t>
      </w:r>
      <w:r xml:space="preserve">
        <w:t> </w:t>
      </w:r>
      <w:r>
        <w:t xml:space="preserve">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2017, 85th Leg., R.S., Ch. 445 (S.B. </w:t>
      </w:r>
      <w:hyperlink w:docLocation="table" r:id="rId59">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3948.254.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3948.253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2017, 85th Leg., R.S., Ch. 445 (S.B. </w:t>
      </w:r>
      <w:hyperlink w:docLocation="table" r:id="rId60">
        <w:r>
          <w:rPr>
            <w:rStyle w:val="Hyperlink"/>
          </w:rPr>
          <w:t>320</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3948.255.</w:t>
      </w:r>
      <w:r xml:space="preserve">
        <w:t> </w:t>
      </w:r>
      <w:r xml:space="preserve">
        <w:t> </w:t>
      </w:r>
      <w:r>
        <w:t xml:space="preserve">ISSUANCE OF BONDS FOR DEFINED AREA OR DESIGNATED PROPERTY.</w:t>
      </w:r>
      <w:r xml:space="preserve">
        <w:t> </w:t>
      </w:r>
      <w:r xml:space="preserve">
        <w:t> </w:t>
      </w:r>
      <w:r>
        <w:t xml:space="preserve">After the order under Section </w:t>
      </w:r>
      <w:r>
        <w:t xml:space="preserve">3948.253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2017, 85th Leg., R.S., Ch. 445 (S.B. </w:t>
      </w:r>
      <w:hyperlink w:docLocation="table" r:id="rId61">
        <w:r>
          <w:rPr>
            <w:rStyle w:val="Hyperlink"/>
          </w:rPr>
          <w:t>320</w:t>
        </w:r>
      </w:hyperlink>
      <w:r>
        <w:t xml:space="preserve">), Sec. 1, eff. June 9,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20F.HTM" TargetMode="External" Id="rId14" /><Relationship Type="http://schemas.openxmlformats.org/officeDocument/2006/relationships/hyperlink" Target="http://capitol.texas.gov/tlodocs/85R/billtext/html/SB00320F.HTM" TargetMode="External" Id="rId15" /><Relationship Type="http://schemas.openxmlformats.org/officeDocument/2006/relationships/hyperlink" Target="http://capitol.texas.gov/tlodocs/85R/billtext/html/SB00320F.HTM" TargetMode="External" Id="rId16" /><Relationship Type="http://schemas.openxmlformats.org/officeDocument/2006/relationships/hyperlink" Target="http://capitol.texas.gov/tlodocs/85R/billtext/html/SB00320F.HTM" TargetMode="External" Id="rId17" /><Relationship Type="http://schemas.openxmlformats.org/officeDocument/2006/relationships/hyperlink" Target="http://capitol.texas.gov/tlodocs/85R/billtext/html/SB00320F.HTM" TargetMode="External" Id="rId18" /><Relationship Type="http://schemas.openxmlformats.org/officeDocument/2006/relationships/hyperlink" Target="http://capitol.texas.gov/tlodocs/85R/billtext/html/SB00320F.HTM" TargetMode="External" Id="rId19" /><Relationship Type="http://schemas.openxmlformats.org/officeDocument/2006/relationships/hyperlink" Target="http://capitol.texas.gov/tlodocs/85R/billtext/html/SB00320F.HTM" TargetMode="External" Id="rId20" /><Relationship Type="http://schemas.openxmlformats.org/officeDocument/2006/relationships/hyperlink" Target="http://capitol.texas.gov/tlodocs/85R/billtext/html/SB00320F.HTM" TargetMode="External" Id="rId21" /><Relationship Type="http://schemas.openxmlformats.org/officeDocument/2006/relationships/hyperlink" Target="http://capitol.texas.gov/tlodocs/85R/billtext/html/SB00320F.HTM" TargetMode="External" Id="rId22" /><Relationship Type="http://schemas.openxmlformats.org/officeDocument/2006/relationships/hyperlink" Target="http://capitol.texas.gov/tlodocs/85R/billtext/html/SB00320F.HTM" TargetMode="External" Id="rId23" /><Relationship Type="http://schemas.openxmlformats.org/officeDocument/2006/relationships/hyperlink" Target="http://capitol.texas.gov/tlodocs/85R/billtext/html/SB00320F.HTM" TargetMode="External" Id="rId24" /><Relationship Type="http://schemas.openxmlformats.org/officeDocument/2006/relationships/hyperlink" Target="http://capitol.texas.gov/tlodocs/85R/billtext/html/SB00320F.HTM" TargetMode="External" Id="rId25" /><Relationship Type="http://schemas.openxmlformats.org/officeDocument/2006/relationships/hyperlink" Target="http://capitol.texas.gov/tlodocs/85R/billtext/html/SB00320F.HTM" TargetMode="External" Id="rId26" /><Relationship Type="http://schemas.openxmlformats.org/officeDocument/2006/relationships/hyperlink" Target="http://capitol.texas.gov/tlodocs/85R/billtext/html/SB00320F.HTM" TargetMode="External" Id="rId27" /><Relationship Type="http://schemas.openxmlformats.org/officeDocument/2006/relationships/hyperlink" Target="http://capitol.texas.gov/tlodocs/85R/billtext/html/SB00320F.HTM" TargetMode="External" Id="rId28" /><Relationship Type="http://schemas.openxmlformats.org/officeDocument/2006/relationships/hyperlink" Target="http://capitol.texas.gov/tlodocs/85R/billtext/html/SB00320F.HTM" TargetMode="External" Id="rId29" /><Relationship Type="http://schemas.openxmlformats.org/officeDocument/2006/relationships/hyperlink" Target="http://capitol.texas.gov/tlodocs/85R/billtext/html/SB00320F.HTM" TargetMode="External" Id="rId30" /><Relationship Type="http://schemas.openxmlformats.org/officeDocument/2006/relationships/hyperlink" Target="http://capitol.texas.gov/tlodocs/85R/billtext/html/SB00320F.HTM" TargetMode="External" Id="rId31" /><Relationship Type="http://schemas.openxmlformats.org/officeDocument/2006/relationships/hyperlink" Target="http://capitol.texas.gov/tlodocs/85R/billtext/html/SB00320F.HTM" TargetMode="External" Id="rId32" /><Relationship Type="http://schemas.openxmlformats.org/officeDocument/2006/relationships/hyperlink" Target="http://capitol.texas.gov/tlodocs/85R/billtext/html/SB00320F.HTM" TargetMode="External" Id="rId33" /><Relationship Type="http://schemas.openxmlformats.org/officeDocument/2006/relationships/hyperlink" Target="http://capitol.texas.gov/tlodocs/85R/billtext/html/SB00320F.HTM" TargetMode="External" Id="rId34" /><Relationship Type="http://schemas.openxmlformats.org/officeDocument/2006/relationships/hyperlink" Target="http://capitol.texas.gov/tlodocs/85R/billtext/html/SB00320F.HTM" TargetMode="External" Id="rId35" /><Relationship Type="http://schemas.openxmlformats.org/officeDocument/2006/relationships/hyperlink" Target="http://capitol.texas.gov/tlodocs/85R/billtext/html/SB00320F.HTM" TargetMode="External" Id="rId36" /><Relationship Type="http://schemas.openxmlformats.org/officeDocument/2006/relationships/hyperlink" Target="http://capitol.texas.gov/tlodocs/85R/billtext/html/SB00320F.HTM" TargetMode="External" Id="rId37" /><Relationship Type="http://schemas.openxmlformats.org/officeDocument/2006/relationships/hyperlink" Target="http://capitol.texas.gov/tlodocs/85R/billtext/html/SB00320F.HTM" TargetMode="External" Id="rId38" /><Relationship Type="http://schemas.openxmlformats.org/officeDocument/2006/relationships/hyperlink" Target="http://capitol.texas.gov/tlodocs/85R/billtext/html/SB00320F.HTM" TargetMode="External" Id="rId39" /><Relationship Type="http://schemas.openxmlformats.org/officeDocument/2006/relationships/hyperlink" Target="http://capitol.texas.gov/tlodocs/85R/billtext/html/SB00320F.HTM" TargetMode="External" Id="rId40" /><Relationship Type="http://schemas.openxmlformats.org/officeDocument/2006/relationships/hyperlink" Target="http://capitol.texas.gov/tlodocs/85R/billtext/html/SB00320F.HTM" TargetMode="External" Id="rId41" /><Relationship Type="http://schemas.openxmlformats.org/officeDocument/2006/relationships/hyperlink" Target="http://capitol.texas.gov/tlodocs/85R/billtext/html/SB00320F.HTM" TargetMode="External" Id="rId42" /><Relationship Type="http://schemas.openxmlformats.org/officeDocument/2006/relationships/hyperlink" Target="http://capitol.texas.gov/tlodocs/85R/billtext/html/SB00320F.HTM" TargetMode="External" Id="rId43" /><Relationship Type="http://schemas.openxmlformats.org/officeDocument/2006/relationships/hyperlink" Target="http://capitol.texas.gov/tlodocs/85R/billtext/html/SB00320F.HTM" TargetMode="External" Id="rId44" /><Relationship Type="http://schemas.openxmlformats.org/officeDocument/2006/relationships/hyperlink" Target="http://capitol.texas.gov/tlodocs/85R/billtext/html/SB00320F.HTM" TargetMode="External" Id="rId45" /><Relationship Type="http://schemas.openxmlformats.org/officeDocument/2006/relationships/hyperlink" Target="http://capitol.texas.gov/tlodocs/85R/billtext/html/SB00320F.HTM" TargetMode="External" Id="rId46" /><Relationship Type="http://schemas.openxmlformats.org/officeDocument/2006/relationships/hyperlink" Target="http://capitol.texas.gov/tlodocs/85R/billtext/html/SB00320F.HTM" TargetMode="External" Id="rId47" /><Relationship Type="http://schemas.openxmlformats.org/officeDocument/2006/relationships/hyperlink" Target="http://capitol.texas.gov/tlodocs/85R/billtext/html/SB00320F.HTM" TargetMode="External" Id="rId48" /><Relationship Type="http://schemas.openxmlformats.org/officeDocument/2006/relationships/hyperlink" Target="http://capitol.texas.gov/tlodocs/85R/billtext/html/SB00320F.HTM" TargetMode="External" Id="rId49" /><Relationship Type="http://schemas.openxmlformats.org/officeDocument/2006/relationships/hyperlink" Target="http://capitol.texas.gov/tlodocs/85R/billtext/html/SB00320F.HTM" TargetMode="External" Id="rId50" /><Relationship Type="http://schemas.openxmlformats.org/officeDocument/2006/relationships/hyperlink" Target="http://capitol.texas.gov/tlodocs/85R/billtext/html/SB00320F.HTM" TargetMode="External" Id="rId51" /><Relationship Type="http://schemas.openxmlformats.org/officeDocument/2006/relationships/hyperlink" Target="http://capitol.texas.gov/tlodocs/85R/billtext/html/SB00320F.HTM" TargetMode="External" Id="rId52" /><Relationship Type="http://schemas.openxmlformats.org/officeDocument/2006/relationships/hyperlink" Target="http://capitol.texas.gov/tlodocs/85R/billtext/html/SB00320F.HTM" TargetMode="External" Id="rId53" /><Relationship Type="http://schemas.openxmlformats.org/officeDocument/2006/relationships/hyperlink" Target="http://capitol.texas.gov/tlodocs/85R/billtext/html/SB00320F.HTM" TargetMode="External" Id="rId54" /><Relationship Type="http://schemas.openxmlformats.org/officeDocument/2006/relationships/hyperlink" Target="http://capitol.texas.gov/tlodocs/85R/billtext/html/SB00320F.HTM" TargetMode="External" Id="rId55" /><Relationship Type="http://schemas.openxmlformats.org/officeDocument/2006/relationships/hyperlink" Target="http://capitol.texas.gov/tlodocs/85R/billtext/html/SB00320F.HTM" TargetMode="External" Id="rId56" /><Relationship Type="http://schemas.openxmlformats.org/officeDocument/2006/relationships/hyperlink" Target="http://capitol.texas.gov/tlodocs/85R/billtext/html/SB00320F.HTM" TargetMode="External" Id="rId57" /><Relationship Type="http://schemas.openxmlformats.org/officeDocument/2006/relationships/hyperlink" Target="http://capitol.texas.gov/tlodocs/85R/billtext/html/SB00320F.HTM" TargetMode="External" Id="rId58" /><Relationship Type="http://schemas.openxmlformats.org/officeDocument/2006/relationships/hyperlink" Target="http://capitol.texas.gov/tlodocs/85R/billtext/html/SB00320F.HTM" TargetMode="External" Id="rId59" /><Relationship Type="http://schemas.openxmlformats.org/officeDocument/2006/relationships/hyperlink" Target="http://capitol.texas.gov/tlodocs/85R/billtext/html/SB00320F.HTM" TargetMode="External" Id="rId60" /><Relationship Type="http://schemas.openxmlformats.org/officeDocument/2006/relationships/hyperlink" Target="http://capitol.texas.gov/tlodocs/85R/billtext/html/SB00320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