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3960.  BEAUMONT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Beaumont.</w:t>
      </w:r>
    </w:p>
    <w:p w:rsidR="003F3435" w:rsidRDefault="0032493E">
      <w:pPr>
        <w:spacing w:line="480" w:lineRule="auto"/>
        <w:ind w:firstLine="1440"/>
        <w:jc w:val="both"/>
      </w:pPr>
      <w:r>
        <w:t xml:space="preserve">(3)</w:t>
      </w:r>
      <w:r xml:space="preserve">
        <w:t> </w:t>
      </w:r>
      <w:r xml:space="preserve">
        <w:t> </w:t>
      </w:r>
      <w:r>
        <w:t xml:space="preserve">"County" means Jefferson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Beaumont Municipal Management District No. 1.</w:t>
      </w:r>
    </w:p>
    <w:p w:rsidR="003F3435" w:rsidRDefault="0032493E">
      <w:pPr>
        <w:spacing w:line="480" w:lineRule="auto"/>
        <w:jc w:val="both"/>
      </w:pPr>
      <w:r>
        <w:t xml:space="preserve">Added by Acts 2017, 85th Leg., R.S., Ch. 634 (H.B. </w:t>
      </w:r>
      <w:hyperlink w:docLocation="table" r:id="rId14">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3960.002.</w:t>
      </w:r>
      <w:r xml:space="preserve">
        <w:t> </w:t>
      </w:r>
      <w:r xml:space="preserve">
        <w:t> </w:t>
      </w:r>
      <w:r>
        <w:t xml:space="preserve">NATURE OF DISTRICT.</w:t>
      </w:r>
      <w:r xml:space="preserve">
        <w:t> </w:t>
      </w:r>
      <w:r xml:space="preserve">
        <w:t> </w:t>
      </w:r>
      <w:r>
        <w:t xml:space="preserve">The Beaumont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634 (H.B. </w:t>
      </w:r>
      <w:hyperlink w:docLocation="table" r:id="rId15">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2017, 85th Leg., R.S., Ch. 634 (H.B. </w:t>
      </w:r>
      <w:hyperlink w:docLocation="table" r:id="rId16">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634 (H.B. </w:t>
      </w:r>
      <w:hyperlink w:docLocation="table" r:id="rId17">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634 (H.B. </w:t>
      </w:r>
      <w:hyperlink w:docLocation="table" r:id="rId18">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2017, 85th Leg., R.S., Ch. 634 (H.B. </w:t>
      </w:r>
      <w:hyperlink w:docLocation="table" r:id="rId19">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634 (H.B. </w:t>
      </w:r>
      <w:hyperlink w:docLocation="table" r:id="rId20">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634 (H.B. </w:t>
      </w:r>
      <w:hyperlink w:docLocation="table" r:id="rId21">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3960.051.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only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2017, 85th Leg., R.S., Ch. 634 (H.B. </w:t>
      </w:r>
      <w:hyperlink w:docLocation="table" r:id="rId22">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2017, 85th Leg., R.S., Ch. 634 (H.B. </w:t>
      </w:r>
      <w:hyperlink w:docLocation="table" r:id="rId23">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2017, 85th Leg., R.S., Ch. 634 (H.B. </w:t>
      </w:r>
      <w:hyperlink w:docLocation="table" r:id="rId24">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2017, 85th Leg., R.S., Ch. 634 (H.B. </w:t>
      </w:r>
      <w:hyperlink w:docLocation="table" r:id="rId25">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634 (H.B. </w:t>
      </w:r>
      <w:hyperlink w:docLocation="table" r:id="rId26">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3960.056.</w:t>
      </w:r>
      <w:r xml:space="preserve">
        <w:t> </w:t>
      </w:r>
      <w:r xml:space="preserve">
        <w:t> </w:t>
      </w:r>
      <w:r>
        <w:t xml:space="preserve">INITIAL VOTING DIRECTORS.  (a)</w:t>
      </w:r>
      <w:r xml:space="preserve">
        <w:t> </w:t>
      </w:r>
      <w:r xml:space="preserve">
        <w:t> </w:t>
      </w:r>
      <w:r>
        <w:t xml:space="preserve">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William Jenkins</w:t>
            </w:r>
          </w:p>
        </w:tc>
      </w:tr>
      <w:tr>
        <w:tc>
          <w:p/>
        </w:tc>
        <w:tc>
          <w:p>
            <w:r>
              <w:t xml:space="preserve">2</w:t>
            </w:r>
          </w:p>
        </w:tc>
        <w:tc>
          <w:p>
            <w:r>
              <w:t xml:space="preserve">Bradford Klein</w:t>
            </w:r>
          </w:p>
        </w:tc>
      </w:tr>
      <w:tr>
        <w:tc>
          <w:p/>
        </w:tc>
        <w:tc>
          <w:p>
            <w:r>
              <w:t xml:space="preserve">3</w:t>
            </w:r>
          </w:p>
        </w:tc>
        <w:tc>
          <w:p>
            <w:r>
              <w:t xml:space="preserve">Craig Kinsel</w:t>
            </w:r>
          </w:p>
        </w:tc>
      </w:tr>
      <w:tr>
        <w:tc>
          <w:p/>
        </w:tc>
        <w:tc>
          <w:p>
            <w:r>
              <w:t xml:space="preserve">4</w:t>
            </w:r>
          </w:p>
        </w:tc>
        <w:tc>
          <w:p>
            <w:r>
              <w:t xml:space="preserve">Vivian Pieternelle</w:t>
            </w:r>
          </w:p>
        </w:tc>
      </w:tr>
      <w:tr>
        <w:tc>
          <w:p/>
        </w:tc>
        <w:tc>
          <w:p>
            <w:r>
              <w:t xml:space="preserve">5</w:t>
            </w:r>
          </w:p>
        </w:tc>
        <w:tc>
          <w:p>
            <w:r>
              <w:t xml:space="preserve">David Willard</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2019, and the terms of directors appointed for positions four and five expire June 1, 2021.</w:t>
      </w:r>
    </w:p>
    <w:p w:rsidR="003F3435" w:rsidRDefault="0032493E">
      <w:pPr>
        <w:spacing w:line="480" w:lineRule="auto"/>
        <w:ind w:firstLine="720"/>
        <w:jc w:val="both"/>
      </w:pPr>
      <w:r>
        <w:t xml:space="preserve">(c)</w:t>
      </w:r>
      <w:r xml:space="preserve">
        <w:t> </w:t>
      </w:r>
      <w:r xml:space="preserve">
        <w:t> </w:t>
      </w:r>
      <w:r>
        <w:t xml:space="preserve">Section </w:t>
      </w:r>
      <w:r>
        <w:t xml:space="preserve">3960.052</w:t>
      </w:r>
      <w:r>
        <w:t xml:space="preserve"> does not apply to this section.</w:t>
      </w:r>
    </w:p>
    <w:p w:rsidR="003F3435" w:rsidRDefault="0032493E">
      <w:pPr>
        <w:spacing w:line="480" w:lineRule="auto"/>
        <w:jc w:val="both"/>
      </w:pPr>
      <w:r>
        <w:t xml:space="preserve">Added by Acts 2017, 85th Leg., R.S., Ch. 634 (H.B. </w:t>
      </w:r>
      <w:hyperlink w:docLocation="table" r:id="rId27">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634 (H.B. </w:t>
      </w:r>
      <w:hyperlink w:docLocation="table" r:id="rId28">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634 (H.B. </w:t>
      </w:r>
      <w:hyperlink w:docLocation="table" r:id="rId29">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634 (H.B. </w:t>
      </w:r>
      <w:hyperlink w:docLocation="table" r:id="rId30">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634 (H.B. </w:t>
      </w:r>
      <w:hyperlink w:docLocation="table" r:id="rId31">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634 (H.B. </w:t>
      </w:r>
      <w:hyperlink w:docLocation="table" r:id="rId32">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2017, 85th Leg., R.S., Ch. 634 (H.B. </w:t>
      </w:r>
      <w:hyperlink w:docLocation="table" r:id="rId33">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634 (H.B. </w:t>
      </w:r>
      <w:hyperlink w:docLocation="table" r:id="rId34">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634 (H.B. </w:t>
      </w:r>
      <w:hyperlink w:docLocation="table" r:id="rId35">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634 (H.B. </w:t>
      </w:r>
      <w:hyperlink w:docLocation="table" r:id="rId36">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2017, 85th Leg., R.S., Ch. 634 (H.B. </w:t>
      </w:r>
      <w:hyperlink w:docLocation="table" r:id="rId37">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3960.111.</w:t>
      </w:r>
      <w:r xml:space="preserve">
        <w:t> </w:t>
      </w:r>
      <w:r xml:space="preserve">
        <w:t> </w:t>
      </w:r>
      <w:r>
        <w:t xml:space="preserve">APPROVAL BY CITY.</w:t>
      </w:r>
      <w:r xml:space="preserve">
        <w:t> </w:t>
      </w:r>
      <w:r xml:space="preserve">
        <w:t> </w:t>
      </w:r>
      <w:r>
        <w:t xml:space="preserve">Section </w:t>
      </w:r>
      <w:r>
        <w:t xml:space="preserve">375.207</w:t>
      </w:r>
      <w:r>
        <w:t xml:space="preserve">, Local Government Code, does not apply to the district.</w:t>
      </w:r>
    </w:p>
    <w:p w:rsidR="003F3435" w:rsidRDefault="0032493E">
      <w:pPr>
        <w:spacing w:line="480" w:lineRule="auto"/>
        <w:jc w:val="both"/>
      </w:pPr>
      <w:r>
        <w:t xml:space="preserve">Added by Acts 2017, 85th Leg., R.S., Ch. 634 (H.B. </w:t>
      </w:r>
      <w:hyperlink w:docLocation="table" r:id="rId38">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634 (H.B. </w:t>
      </w:r>
      <w:hyperlink w:docLocation="table" r:id="rId39">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3960.151.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634 (H.B. </w:t>
      </w:r>
      <w:hyperlink w:docLocation="table" r:id="rId40">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634 (H.B. </w:t>
      </w:r>
      <w:hyperlink w:docLocation="table" r:id="rId41">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634 (H.B. </w:t>
      </w:r>
      <w:hyperlink w:docLocation="table" r:id="rId42">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634 (H.B. </w:t>
      </w:r>
      <w:hyperlink w:docLocation="table" r:id="rId43">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634 (H.B. </w:t>
      </w:r>
      <w:hyperlink w:docLocation="table" r:id="rId44">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3960.201.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3960.203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634 (H.B. </w:t>
      </w:r>
      <w:hyperlink w:docLocation="table" r:id="rId45">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3960.201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634 (H.B. </w:t>
      </w:r>
      <w:hyperlink w:docLocation="table" r:id="rId46">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634 (H.B. </w:t>
      </w:r>
      <w:hyperlink w:docLocation="table" r:id="rId47">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2017, 85th Leg., R.S., Ch. 634 (H.B. </w:t>
      </w:r>
      <w:hyperlink w:docLocation="table" r:id="rId48">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634 (H.B. </w:t>
      </w:r>
      <w:hyperlink w:docLocation="table" r:id="rId49">
        <w:r>
          <w:rPr>
            <w:rStyle w:val="Hyperlink"/>
          </w:rPr>
          <w:t>4315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3960.206.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2017, 85th Leg., R.S., Ch. 634 (H.B. </w:t>
      </w:r>
      <w:hyperlink w:docLocation="table" r:id="rId50">
        <w:r>
          <w:rPr>
            <w:rStyle w:val="Hyperlink"/>
          </w:rPr>
          <w:t>4315</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15F.HTM" TargetMode="External" Id="rId14" /><Relationship Type="http://schemas.openxmlformats.org/officeDocument/2006/relationships/hyperlink" Target="http://capitol.texas.gov/tlodocs/85R/billtext/html/HB04315F.HTM" TargetMode="External" Id="rId15" /><Relationship Type="http://schemas.openxmlformats.org/officeDocument/2006/relationships/hyperlink" Target="http://capitol.texas.gov/tlodocs/85R/billtext/html/HB04315F.HTM" TargetMode="External" Id="rId16" /><Relationship Type="http://schemas.openxmlformats.org/officeDocument/2006/relationships/hyperlink" Target="http://capitol.texas.gov/tlodocs/85R/billtext/html/HB04315F.HTM" TargetMode="External" Id="rId17" /><Relationship Type="http://schemas.openxmlformats.org/officeDocument/2006/relationships/hyperlink" Target="http://capitol.texas.gov/tlodocs/85R/billtext/html/HB04315F.HTM" TargetMode="External" Id="rId18" /><Relationship Type="http://schemas.openxmlformats.org/officeDocument/2006/relationships/hyperlink" Target="http://capitol.texas.gov/tlodocs/85R/billtext/html/HB04315F.HTM" TargetMode="External" Id="rId19" /><Relationship Type="http://schemas.openxmlformats.org/officeDocument/2006/relationships/hyperlink" Target="http://capitol.texas.gov/tlodocs/85R/billtext/html/HB04315F.HTM" TargetMode="External" Id="rId20" /><Relationship Type="http://schemas.openxmlformats.org/officeDocument/2006/relationships/hyperlink" Target="http://capitol.texas.gov/tlodocs/85R/billtext/html/HB04315F.HTM" TargetMode="External" Id="rId21" /><Relationship Type="http://schemas.openxmlformats.org/officeDocument/2006/relationships/hyperlink" Target="http://capitol.texas.gov/tlodocs/85R/billtext/html/HB04315F.HTM" TargetMode="External" Id="rId22" /><Relationship Type="http://schemas.openxmlformats.org/officeDocument/2006/relationships/hyperlink" Target="http://capitol.texas.gov/tlodocs/85R/billtext/html/HB04315F.HTM" TargetMode="External" Id="rId23" /><Relationship Type="http://schemas.openxmlformats.org/officeDocument/2006/relationships/hyperlink" Target="http://capitol.texas.gov/tlodocs/85R/billtext/html/HB04315F.HTM" TargetMode="External" Id="rId24" /><Relationship Type="http://schemas.openxmlformats.org/officeDocument/2006/relationships/hyperlink" Target="http://capitol.texas.gov/tlodocs/85R/billtext/html/HB04315F.HTM" TargetMode="External" Id="rId25" /><Relationship Type="http://schemas.openxmlformats.org/officeDocument/2006/relationships/hyperlink" Target="http://capitol.texas.gov/tlodocs/85R/billtext/html/HB04315F.HTM" TargetMode="External" Id="rId26" /><Relationship Type="http://schemas.openxmlformats.org/officeDocument/2006/relationships/hyperlink" Target="http://capitol.texas.gov/tlodocs/85R/billtext/html/HB04315F.HTM" TargetMode="External" Id="rId27" /><Relationship Type="http://schemas.openxmlformats.org/officeDocument/2006/relationships/hyperlink" Target="http://capitol.texas.gov/tlodocs/85R/billtext/html/HB04315F.HTM" TargetMode="External" Id="rId28" /><Relationship Type="http://schemas.openxmlformats.org/officeDocument/2006/relationships/hyperlink" Target="http://capitol.texas.gov/tlodocs/85R/billtext/html/HB04315F.HTM" TargetMode="External" Id="rId29" /><Relationship Type="http://schemas.openxmlformats.org/officeDocument/2006/relationships/hyperlink" Target="http://capitol.texas.gov/tlodocs/85R/billtext/html/HB04315F.HTM" TargetMode="External" Id="rId30" /><Relationship Type="http://schemas.openxmlformats.org/officeDocument/2006/relationships/hyperlink" Target="http://capitol.texas.gov/tlodocs/85R/billtext/html/HB04315F.HTM" TargetMode="External" Id="rId31" /><Relationship Type="http://schemas.openxmlformats.org/officeDocument/2006/relationships/hyperlink" Target="http://capitol.texas.gov/tlodocs/85R/billtext/html/HB04315F.HTM" TargetMode="External" Id="rId32" /><Relationship Type="http://schemas.openxmlformats.org/officeDocument/2006/relationships/hyperlink" Target="http://capitol.texas.gov/tlodocs/85R/billtext/html/HB04315F.HTM" TargetMode="External" Id="rId33" /><Relationship Type="http://schemas.openxmlformats.org/officeDocument/2006/relationships/hyperlink" Target="http://capitol.texas.gov/tlodocs/85R/billtext/html/HB04315F.HTM" TargetMode="External" Id="rId34" /><Relationship Type="http://schemas.openxmlformats.org/officeDocument/2006/relationships/hyperlink" Target="http://capitol.texas.gov/tlodocs/85R/billtext/html/HB04315F.HTM" TargetMode="External" Id="rId35" /><Relationship Type="http://schemas.openxmlformats.org/officeDocument/2006/relationships/hyperlink" Target="http://capitol.texas.gov/tlodocs/85R/billtext/html/HB04315F.HTM" TargetMode="External" Id="rId36" /><Relationship Type="http://schemas.openxmlformats.org/officeDocument/2006/relationships/hyperlink" Target="http://capitol.texas.gov/tlodocs/85R/billtext/html/HB04315F.HTM" TargetMode="External" Id="rId37" /><Relationship Type="http://schemas.openxmlformats.org/officeDocument/2006/relationships/hyperlink" Target="http://capitol.texas.gov/tlodocs/85R/billtext/html/HB04315F.HTM" TargetMode="External" Id="rId38" /><Relationship Type="http://schemas.openxmlformats.org/officeDocument/2006/relationships/hyperlink" Target="http://capitol.texas.gov/tlodocs/85R/billtext/html/HB04315F.HTM" TargetMode="External" Id="rId39" /><Relationship Type="http://schemas.openxmlformats.org/officeDocument/2006/relationships/hyperlink" Target="http://capitol.texas.gov/tlodocs/85R/billtext/html/HB04315F.HTM" TargetMode="External" Id="rId40" /><Relationship Type="http://schemas.openxmlformats.org/officeDocument/2006/relationships/hyperlink" Target="http://capitol.texas.gov/tlodocs/85R/billtext/html/HB04315F.HTM" TargetMode="External" Id="rId41" /><Relationship Type="http://schemas.openxmlformats.org/officeDocument/2006/relationships/hyperlink" Target="http://capitol.texas.gov/tlodocs/85R/billtext/html/HB04315F.HTM" TargetMode="External" Id="rId42" /><Relationship Type="http://schemas.openxmlformats.org/officeDocument/2006/relationships/hyperlink" Target="http://capitol.texas.gov/tlodocs/85R/billtext/html/HB04315F.HTM" TargetMode="External" Id="rId43" /><Relationship Type="http://schemas.openxmlformats.org/officeDocument/2006/relationships/hyperlink" Target="http://capitol.texas.gov/tlodocs/85R/billtext/html/HB04315F.HTM" TargetMode="External" Id="rId44" /><Relationship Type="http://schemas.openxmlformats.org/officeDocument/2006/relationships/hyperlink" Target="http://capitol.texas.gov/tlodocs/85R/billtext/html/HB04315F.HTM" TargetMode="External" Id="rId45" /><Relationship Type="http://schemas.openxmlformats.org/officeDocument/2006/relationships/hyperlink" Target="http://capitol.texas.gov/tlodocs/85R/billtext/html/HB04315F.HTM" TargetMode="External" Id="rId46" /><Relationship Type="http://schemas.openxmlformats.org/officeDocument/2006/relationships/hyperlink" Target="http://capitol.texas.gov/tlodocs/85R/billtext/html/HB04315F.HTM" TargetMode="External" Id="rId47" /><Relationship Type="http://schemas.openxmlformats.org/officeDocument/2006/relationships/hyperlink" Target="http://capitol.texas.gov/tlodocs/85R/billtext/html/HB04315F.HTM" TargetMode="External" Id="rId48" /><Relationship Type="http://schemas.openxmlformats.org/officeDocument/2006/relationships/hyperlink" Target="http://capitol.texas.gov/tlodocs/85R/billtext/html/HB04315F.HTM" TargetMode="External" Id="rId49" /><Relationship Type="http://schemas.openxmlformats.org/officeDocument/2006/relationships/hyperlink" Target="http://capitol.texas.gov/tlodocs/85R/billtext/html/HB04315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