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3972.  CITY OF EL PASO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El Paso.</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City of El Paso Municipal Management District No. 1.</w:t>
      </w:r>
    </w:p>
    <w:p w:rsidR="003F3435" w:rsidRDefault="0032493E">
      <w:pPr>
        <w:spacing w:line="480" w:lineRule="auto"/>
        <w:jc w:val="both"/>
      </w:pPr>
      <w:r>
        <w:t xml:space="preserve">Added by Acts 2019, 86th Leg., R.S., Ch. 1010 (H.B. </w:t>
      </w:r>
      <w:hyperlink w:docLocation="table" r:id="rId14">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3972.0102.</w:t>
      </w:r>
      <w:r xml:space="preserve">
        <w:t> </w:t>
      </w:r>
      <w:r xml:space="preserve">
        <w:t> </w:t>
      </w:r>
      <w:r>
        <w:t xml:space="preserve">CREATION AND NATURE OF DISTRICT.</w:t>
      </w:r>
      <w:r xml:space="preserve">
        <w:t> </w:t>
      </w:r>
      <w:r xml:space="preserve">
        <w:t> </w:t>
      </w:r>
      <w:r>
        <w:t xml:space="preserve">The City of El Paso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1010 (H.B. </w:t>
      </w:r>
      <w:hyperlink w:docLocation="table" r:id="rId15">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2019, 86th Leg., R.S., Ch. 1010 (H.B. </w:t>
      </w:r>
      <w:hyperlink w:docLocation="table" r:id="rId16">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3972.0104.</w:t>
      </w:r>
      <w:r xml:space="preserve">
        <w:t> </w:t>
      </w:r>
      <w:r xml:space="preserve">
        <w:t> </w:t>
      </w:r>
      <w:r>
        <w:t xml:space="preserve">FINDINGS OF BENEFIT AND PUBLIC USE.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1010 (H.B. </w:t>
      </w:r>
      <w:hyperlink w:docLocation="table" r:id="rId17">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1010 (H.B. </w:t>
      </w:r>
      <w:hyperlink w:docLocation="table" r:id="rId18">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 Tax Code.</w:t>
      </w:r>
    </w:p>
    <w:p w:rsidR="003F3435" w:rsidRDefault="0032493E">
      <w:pPr>
        <w:spacing w:line="480" w:lineRule="auto"/>
        <w:jc w:val="both"/>
      </w:pPr>
      <w:r>
        <w:t xml:space="preserve">Added by Acts 2019, 86th Leg., R.S., Ch. 1010 (H.B. </w:t>
      </w:r>
      <w:hyperlink w:docLocation="table" r:id="rId19">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3972.0107.</w:t>
      </w:r>
      <w:r xml:space="preserve">
        <w:t> </w:t>
      </w:r>
      <w:r xml:space="preserve">
        <w:t> </w:t>
      </w:r>
      <w:r>
        <w:t xml:space="preserve">APPLICABILITY OF MUNICIPAL MANAGEMENT DISTRICT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1010 (H.B. </w:t>
      </w:r>
      <w:hyperlink w:docLocation="table" r:id="rId20">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3972.0108.</w:t>
      </w:r>
      <w:r xml:space="preserve">
        <w:t> </w:t>
      </w:r>
      <w:r xml:space="preserve">
        <w:t> </w:t>
      </w:r>
      <w:r>
        <w:t xml:space="preserve">ENFORCEABILITY OF MUNICIPAL CONSENT AGREEMENT.  (a)</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(b)</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2019, 86th Leg., R.S., Ch. 1010 (H.B. </w:t>
      </w:r>
      <w:hyperlink w:docLocation="table" r:id="rId21">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3972.0109.</w:t>
      </w:r>
      <w:r xml:space="preserve">
        <w:t> </w:t>
      </w:r>
      <w:r xml:space="preserve">
        <w:t> </w:t>
      </w:r>
      <w:r>
        <w:t xml:space="preserve">CONSENT OF MUNICIPALITY AND ENTITLEMENT AGREEMENT REQUIRED.</w:t>
      </w:r>
      <w:r xml:space="preserve">
        <w:t> </w:t>
      </w:r>
      <w:r xml:space="preserve">
        <w:t> </w:t>
      </w:r>
      <w:r>
        <w:t xml:space="preserve">The board may not impose an assessment, issue bonds, or hold an election to authorize the issuance of bonds until:</w:t>
      </w:r>
    </w:p>
    <w:p w:rsidR="003F3435" w:rsidRDefault="0032493E">
      <w:pPr>
        <w:spacing w:line="480" w:lineRule="auto"/>
        <w:ind w:firstLine="1440"/>
        <w:jc w:val="both"/>
      </w:pPr>
      <w:r>
        <w:t xml:space="preserve">(1)</w:t>
      </w:r>
      <w:r xml:space="preserve">
        <w:t> </w:t>
      </w:r>
      <w:r xml:space="preserve">
        <w:t> </w:t>
      </w:r>
      <w:r>
        <w:t xml:space="preserve">the governing body of the city by ordinance or resolution consents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city and the owner or owners of a majority of the assessed value of real property in the district negotiate and execute a mutually approved and accepted entitlement agreement regarding the development of land in the district.</w:t>
      </w:r>
    </w:p>
    <w:p w:rsidR="003F3435" w:rsidRDefault="0032493E">
      <w:pPr>
        <w:spacing w:line="480" w:lineRule="auto"/>
        <w:jc w:val="both"/>
      </w:pPr>
      <w:r>
        <w:t xml:space="preserve">Added by Acts 2019, 86th Leg., R.S., Ch. 1010 (H.B. </w:t>
      </w:r>
      <w:hyperlink w:docLocation="table" r:id="rId22">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3972.0110.</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1010 (H.B. </w:t>
      </w:r>
      <w:hyperlink w:docLocation="table" r:id="rId23">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3972.0201.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even-numbered year.</w:t>
      </w:r>
    </w:p>
    <w:p w:rsidR="003F3435" w:rsidRDefault="0032493E">
      <w:pPr>
        <w:spacing w:line="480" w:lineRule="auto"/>
        <w:jc w:val="both"/>
      </w:pPr>
      <w:r>
        <w:t xml:space="preserve">Added by Acts 2019, 86th Leg., R.S., Ch. 1010 (H.B. </w:t>
      </w:r>
      <w:hyperlink w:docLocation="table" r:id="rId24">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3972.0202.</w:t>
      </w:r>
      <w:r xml:space="preserve">
        <w:t> </w:t>
      </w:r>
      <w:r xml:space="preserve">
        <w:t> </w:t>
      </w:r>
      <w:r>
        <w:t xml:space="preserve">QUALIFICATIONS OF DIRECTORS.  (a)</w:t>
      </w:r>
      <w:r xml:space="preserve">
        <w:t> </w:t>
      </w:r>
      <w:r xml:space="preserve">
        <w:t> </w:t>
      </w:r>
      <w:r>
        <w:t xml:space="preserve">To be qualified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city who is also a registered voter of the city;</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2019, 86th Leg., R.S., Ch. 1010 (H.B. </w:t>
      </w:r>
      <w:hyperlink w:docLocation="table" r:id="rId25">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2019, 86th Leg., R.S., Ch. 1010 (H.B. </w:t>
      </w:r>
      <w:hyperlink w:docLocation="table" r:id="rId26">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3972.0204.</w:t>
      </w:r>
      <w:r xml:space="preserve">
        <w:t> </w:t>
      </w:r>
      <w:r xml:space="preserve">
        <w:t> </w:t>
      </w:r>
      <w:r>
        <w:t xml:space="preserve">VACANCY.  (a)</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ind w:firstLine="720"/>
        <w:jc w:val="both"/>
      </w:pPr>
      <w:r>
        <w:t xml:space="preserve">(b)</w:t>
      </w:r>
      <w:r xml:space="preserve">
        <w:t> </w:t>
      </w:r>
      <w:r xml:space="preserve">
        <w:t> </w:t>
      </w:r>
      <w:r>
        <w:t xml:space="preserve">A director may resign from the board at any time.</w:t>
      </w:r>
    </w:p>
    <w:p w:rsidR="003F3435" w:rsidRDefault="0032493E">
      <w:pPr>
        <w:spacing w:line="480" w:lineRule="auto"/>
        <w:jc w:val="both"/>
      </w:pPr>
      <w:r>
        <w:t xml:space="preserve">Added by Acts 2019, 86th Leg., R.S., Ch. 1010 (H.B. </w:t>
      </w:r>
      <w:hyperlink w:docLocation="table" r:id="rId27">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3972.0205.</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2019, 86th Leg., R.S., Ch. 1010 (H.B. </w:t>
      </w:r>
      <w:hyperlink w:docLocation="table" r:id="rId28">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3972.0206.</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1010 (H.B. </w:t>
      </w:r>
      <w:hyperlink w:docLocation="table" r:id="rId29">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3972.0207.</w:t>
      </w:r>
      <w:r xml:space="preserve">
        <w:t> </w:t>
      </w:r>
      <w:r xml:space="preserve">
        <w:t> </w:t>
      </w:r>
      <w:r>
        <w:t xml:space="preserve">LIABILITY INSURANCE.  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2019, 86th Leg., R.S., Ch. 1010 (H.B. </w:t>
      </w:r>
      <w:hyperlink w:docLocation="table" r:id="rId30">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3972.0208.</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2019, 86th Leg., R.S., Ch. 1010 (H.B. </w:t>
      </w:r>
      <w:hyperlink w:docLocation="table" r:id="rId31">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3972.0209.</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2019, 86th Leg., R.S., Ch. 1010 (H.B. </w:t>
      </w:r>
      <w:hyperlink w:docLocation="table" r:id="rId32">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3972.0301.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1010 (H.B. </w:t>
      </w:r>
      <w:hyperlink w:docLocation="table" r:id="rId33">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3972.0302.</w:t>
      </w:r>
      <w:r xml:space="preserve">
        <w:t> </w:t>
      </w:r>
      <w:r xml:space="preserve">
        <w:t> </w:t>
      </w:r>
      <w:r>
        <w:t xml:space="preserve">IMPROVEMENT PROJECTS AND SERVICES.  (a)</w:t>
      </w:r>
      <w:r xml:space="preserve">
        <w:t> </w:t>
      </w:r>
      <w:r xml:space="preserve">
        <w:t> </w:t>
      </w:r>
      <w:r>
        <w:t xml:space="preserve">The district, using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An improvement project described by Subsection (a)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2019, 86th Leg., R.S., Ch. 1010 (H.B. </w:t>
      </w:r>
      <w:hyperlink w:docLocation="table" r:id="rId34">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3972.0303.</w:t>
      </w:r>
      <w:r xml:space="preserve">
        <w:t> </w:t>
      </w:r>
      <w:r xml:space="preserve">
        <w:t> </w:t>
      </w:r>
      <w:r>
        <w:t xml:space="preserve">IMPROVEMENT PROJECT AND SERVICE IN DEFINABLE AREA; BENEFIT BASIS.</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2019, 86th Leg., R.S., Ch. 1010 (H.B. </w:t>
      </w:r>
      <w:hyperlink w:docLocation="table" r:id="rId35">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3972.0304.</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 Chapter </w:t>
      </w:r>
      <w:r>
        <w:t xml:space="preserve">380</w:t>
      </w:r>
      <w:r>
        <w:t xml:space="preserve">, Local Government Code, provides to a municipality.</w:t>
      </w:r>
    </w:p>
    <w:p w:rsidR="003F3435" w:rsidRDefault="0032493E">
      <w:pPr>
        <w:spacing w:line="480" w:lineRule="auto"/>
        <w:jc w:val="both"/>
      </w:pPr>
      <w:r>
        <w:t xml:space="preserve">Added by Acts 2019, 86th Leg., R.S., Ch. 1010 (H.B. </w:t>
      </w:r>
      <w:hyperlink w:docLocation="table" r:id="rId36">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3972.0305.</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1010 (H.B. </w:t>
      </w:r>
      <w:hyperlink w:docLocation="table" r:id="rId37">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3972.0306.</w:t>
      </w:r>
      <w:r xml:space="preserve">
        <w:t> </w:t>
      </w:r>
      <w:r xml:space="preserve">
        <w:t> </w:t>
      </w:r>
      <w:r>
        <w:t xml:space="preserve">ADDING OR REMOVING TERRITORY.  (a)</w:t>
      </w:r>
      <w:r xml:space="preserve">
        <w:t> </w:t>
      </w:r>
      <w:r xml:space="preserve">
        <w:t> </w:t>
      </w:r>
      <w:r>
        <w:t xml:space="preserve">The board may add or remove territory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add territory as described by Subsection (a) only if the governing body of the city by ordinance or resolution consents to the addition.</w:t>
      </w:r>
    </w:p>
    <w:p w:rsidR="003F3435" w:rsidRDefault="0032493E">
      <w:pPr>
        <w:spacing w:line="480" w:lineRule="auto"/>
        <w:jc w:val="both"/>
      </w:pPr>
      <w:r>
        <w:t xml:space="preserve">Added by Acts 2019, 86th Leg., R.S., Ch. 1010 (H.B. </w:t>
      </w:r>
      <w:hyperlink w:docLocation="table" r:id="rId38">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1010 (H.B. </w:t>
      </w:r>
      <w:hyperlink w:docLocation="table" r:id="rId39">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3972.0401.</w:t>
      </w:r>
      <w:r xml:space="preserve">
        <w:t> </w:t>
      </w:r>
      <w:r xml:space="preserve">
        <w:t> </w:t>
      </w:r>
      <w:r>
        <w:t xml:space="preserve">DIVISION OF DISTRICT; PREREQUISITES.</w:t>
      </w:r>
      <w:r xml:space="preserve">
        <w:t> </w:t>
      </w:r>
      <w:r xml:space="preserve">
        <w:t> </w:t>
      </w:r>
      <w:r>
        <w:t xml:space="preserve">The district, including territory added to the district under Section </w:t>
      </w:r>
      <w:r>
        <w:t xml:space="preserve">3972.0306</w:t>
      </w:r>
      <w:r>
        <w:t xml:space="preserve">, may be divided into two or more new districts only if the district has no outstanding bonded debt.</w:t>
      </w:r>
      <w:r xml:space="preserve">
        <w:t> </w:t>
      </w:r>
      <w:r xml:space="preserve">
        <w:t> </w:t>
      </w:r>
      <w:r>
        <w:t xml:space="preserve">Territory previously added to the district under Section </w:t>
      </w:r>
      <w:r>
        <w:t xml:space="preserve">3972.0306</w:t>
      </w:r>
      <w:r>
        <w:t xml:space="preserve"> may be included in a new district.</w:t>
      </w:r>
    </w:p>
    <w:p w:rsidR="003F3435" w:rsidRDefault="0032493E">
      <w:pPr>
        <w:spacing w:line="480" w:lineRule="auto"/>
        <w:jc w:val="both"/>
      </w:pPr>
      <w:r>
        <w:t xml:space="preserve">Added by Acts 2019, 86th Leg., R.S., Ch. 1010 (H.B. </w:t>
      </w:r>
      <w:hyperlink w:docLocation="table" r:id="rId40">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3972.0402.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2019, 86th Leg., R.S., Ch. 1010 (H.B. </w:t>
      </w:r>
      <w:hyperlink w:docLocation="table" r:id="rId41">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3972.0403.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four initial directors for each new district.</w:t>
      </w:r>
    </w:p>
    <w:p w:rsidR="003F3435" w:rsidRDefault="0032493E">
      <w:pPr>
        <w:spacing w:line="480" w:lineRule="auto"/>
        <w:ind w:firstLine="720"/>
        <w:jc w:val="both"/>
      </w:pPr>
      <w:r>
        <w:t xml:space="preserve">(c)</w:t>
      </w:r>
      <w:r xml:space="preserve">
        <w:t> </w:t>
      </w:r>
      <w:r xml:space="preserve">
        <w:t> </w:t>
      </w:r>
      <w:r>
        <w:t xml:space="preserve">The governing body of the city shall appoint one director for each new district.</w:t>
      </w:r>
    </w:p>
    <w:p w:rsidR="003F3435" w:rsidRDefault="0032493E">
      <w:pPr>
        <w:spacing w:line="480" w:lineRule="auto"/>
        <w:jc w:val="both"/>
      </w:pPr>
      <w:r>
        <w:t xml:space="preserve">Added by Acts 2019, 86th Leg., R.S., Ch. 1010 (H.B. </w:t>
      </w:r>
      <w:hyperlink w:docLocation="table" r:id="rId42">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3972.0404.</w:t>
      </w:r>
      <w:r xml:space="preserve">
        <w:t> </w:t>
      </w:r>
      <w:r xml:space="preserve">
        <w:t> </w:t>
      </w:r>
      <w:r>
        <w:t xml:space="preserve">CONTRACT AUTHORITY OF NEW DISTRICTS.</w:t>
      </w:r>
      <w:r xml:space="preserve">
        <w:t> </w:t>
      </w:r>
      <w:r xml:space="preserve">
        <w:t> </w:t>
      </w:r>
      <w:r>
        <w:t xml:space="preserve">The new districts may contract with each other for any matter the boards of the new districts consider appropriate, including the joint construction or financing of a utility improvement.</w:t>
      </w:r>
    </w:p>
    <w:p w:rsidR="003F3435" w:rsidRDefault="0032493E">
      <w:pPr>
        <w:spacing w:line="480" w:lineRule="auto"/>
        <w:jc w:val="both"/>
      </w:pPr>
      <w:r>
        <w:t xml:space="preserve">Added by Acts 2019, 86th Leg., R.S., Ch. 1010 (H.B. </w:t>
      </w:r>
      <w:hyperlink w:docLocation="table" r:id="rId43">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3972.0501.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1010 (H.B. </w:t>
      </w:r>
      <w:hyperlink w:docLocation="table" r:id="rId44">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3972.0502.</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imposed by the district on property in the zones.</w:t>
      </w:r>
    </w:p>
    <w:p w:rsidR="003F3435" w:rsidRDefault="0032493E">
      <w:pPr>
        <w:spacing w:line="480" w:lineRule="auto"/>
        <w:jc w:val="both"/>
      </w:pPr>
      <w:r>
        <w:t xml:space="preserve">Added by Acts 2019, 86th Leg., R.S., Ch. 1010 (H.B. </w:t>
      </w:r>
      <w:hyperlink w:docLocation="table" r:id="rId45">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F.  TAXES AND BONDS</w:t>
      </w:r>
    </w:p>
    <w:p w:rsidR="003F3435" w:rsidRDefault="0032493E">
      <w:pPr>
        <w:spacing w:line="480" w:lineRule="auto"/>
        <w:jc w:val="both"/>
      </w:pPr>
    </w:p>
    <w:p w:rsidR="003F3435" w:rsidRDefault="0032493E">
      <w:pPr>
        <w:spacing w:line="480" w:lineRule="auto"/>
        <w:ind w:firstLine="720"/>
        <w:jc w:val="both"/>
      </w:pPr>
      <w:r>
        <w:t xml:space="preserve">Sec. 3972.0601.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Chapter </w:t>
      </w:r>
      <w:r>
        <w:t xml:space="preserve">375</w:t>
      </w:r>
      <w:r>
        <w:t xml:space="preserve">, Local Government Code, or, if an improvement financed by an obligation issued under this section will be conveyed to or operated and maintained by a municipality or other retail utility provider pursuant to an agreement with the district entered into before the issuance of the obligation, in the manner provided by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2019, 86th Leg., R.S., Ch. 1010 (H.B. </w:t>
      </w:r>
      <w:hyperlink w:docLocation="table" r:id="rId46">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3972.0602.</w:t>
      </w:r>
      <w:r xml:space="preserve">
        <w:t> </w:t>
      </w:r>
      <w:r xml:space="preserve">
        <w:t> </w:t>
      </w:r>
      <w:r>
        <w:t xml:space="preserve">OPERATION AND MAINTENANCE TAX.</w:t>
      </w:r>
      <w:r xml:space="preserve">
        <w:t> </w:t>
      </w:r>
      <w:r xml:space="preserve">
        <w:t> </w:t>
      </w:r>
      <w:r>
        <w:t xml:space="preserve">If authorized by a majority of the district voters voting at an election held in accordance with Section </w:t>
      </w:r>
      <w:r>
        <w:t xml:space="preserve">49.107</w:t>
      </w:r>
      <w:r>
        <w:t xml:space="preserve">, Water Code, the district may impose an operation and maintenance tax on taxable property in the district in the manner provided by that section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jc w:val="both"/>
      </w:pPr>
      <w:r>
        <w:t xml:space="preserve">Added by Acts 2019, 86th Leg., R.S., Ch. 1010 (H.B. </w:t>
      </w:r>
      <w:hyperlink w:docLocation="table" r:id="rId47">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3972.0603.</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2019, 86th Leg., R.S., Ch. 1010 (H.B. </w:t>
      </w:r>
      <w:hyperlink w:docLocation="table" r:id="rId48">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G.  SPECIAL BOND PROVISIONS</w:t>
      </w:r>
    </w:p>
    <w:p w:rsidR="003F3435" w:rsidRDefault="0032493E">
      <w:pPr>
        <w:spacing w:line="480" w:lineRule="auto"/>
        <w:jc w:val="both"/>
      </w:pPr>
    </w:p>
    <w:p w:rsidR="003F3435" w:rsidRDefault="0032493E">
      <w:pPr>
        <w:spacing w:line="480" w:lineRule="auto"/>
        <w:ind w:firstLine="720"/>
        <w:jc w:val="both"/>
      </w:pPr>
      <w:r>
        <w:t xml:space="preserve">Sec. 3972.0701.</w:t>
      </w:r>
      <w:r xml:space="preserve">
        <w:t> </w:t>
      </w:r>
      <w:r xml:space="preserve">
        <w:t> </w:t>
      </w:r>
      <w:r>
        <w:t xml:space="preserve">APPLICABILITY.</w:t>
      </w:r>
      <w:r xml:space="preserve">
        <w:t> </w:t>
      </w:r>
      <w:r xml:space="preserve">
        <w:t> </w:t>
      </w:r>
      <w:r>
        <w:t xml:space="preserve">This subchapter applies only to bonds payable wholly or partly from revenue derived from assessments on real property in the district.</w:t>
      </w:r>
    </w:p>
    <w:p w:rsidR="003F3435" w:rsidRDefault="0032493E">
      <w:pPr>
        <w:spacing w:line="480" w:lineRule="auto"/>
        <w:jc w:val="both"/>
      </w:pPr>
      <w:r>
        <w:t xml:space="preserve">Added by Acts 2019, 86th Leg., R.S., Ch. 1010 (H.B. </w:t>
      </w:r>
      <w:hyperlink w:docLocation="table" r:id="rId49">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3972.0702.</w:t>
      </w:r>
      <w:r xml:space="preserve">
        <w:t> </w:t>
      </w:r>
      <w:r xml:space="preserve">
        <w:t> </w:t>
      </w:r>
      <w:r>
        <w:t xml:space="preserve">CONFLICT OF LAWS.</w:t>
      </w:r>
      <w:r xml:space="preserve">
        <w:t> </w:t>
      </w:r>
      <w:r xml:space="preserve">
        <w:t> </w:t>
      </w:r>
      <w:r>
        <w:t xml:space="preserve">In the event of a conflict between this subchapter and any other law, this subchapter prevails.</w:t>
      </w:r>
    </w:p>
    <w:p w:rsidR="003F3435" w:rsidRDefault="0032493E">
      <w:pPr>
        <w:spacing w:line="480" w:lineRule="auto"/>
        <w:jc w:val="both"/>
      </w:pPr>
      <w:r>
        <w:t xml:space="preserve">Added by Acts 2019, 86th Leg., R.S., Ch. 1010 (H.B. </w:t>
      </w:r>
      <w:hyperlink w:docLocation="table" r:id="rId50">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3972.0703.</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the developer, another owner of land in the district, and any entity acting as a lender to the developer or other landowner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2019, 86th Leg., R.S., Ch. 1010 (H.B. </w:t>
      </w:r>
      <w:hyperlink w:docLocation="table" r:id="rId51">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3972.0704.</w:t>
      </w:r>
      <w:r xml:space="preserve">
        <w:t> </w:t>
      </w:r>
      <w:r xml:space="preserve">
        <w:t> </w:t>
      </w:r>
      <w:r>
        <w:t xml:space="preserve">REQUIREMENTS FOR ADVERTISING BOND ISSUE.</w:t>
      </w:r>
      <w:r xml:space="preserve">
        <w:t> </w:t>
      </w:r>
      <w:r xml:space="preserve">
        <w:t> </w:t>
      </w:r>
      <w:r>
        <w:t xml:space="preserve">A district may not advertise for an issuance of bonds until the completion of at least 25 percent of the projected value of the improvements, including houses and other buildings, that are liable for district assessments and necessary to support the district bonds.</w:t>
      </w:r>
    </w:p>
    <w:p w:rsidR="003F3435" w:rsidRDefault="0032493E">
      <w:pPr>
        <w:spacing w:line="480" w:lineRule="auto"/>
        <w:jc w:val="both"/>
      </w:pPr>
      <w:r>
        <w:t xml:space="preserve">Added by Acts 2019, 86th Leg., R.S., Ch. 1010 (H.B. </w:t>
      </w:r>
      <w:hyperlink w:docLocation="table" r:id="rId52">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3972.0705.</w:t>
      </w:r>
      <w:r xml:space="preserve">
        <w:t> </w:t>
      </w:r>
      <w:r xml:space="preserve">
        <w:t> </w:t>
      </w:r>
      <w:r>
        <w:t xml:space="preserve">REQUIREMENTS FOR BOND ISSUE.</w:t>
      </w:r>
      <w:r xml:space="preserve">
        <w:t> </w:t>
      </w:r>
      <w:r xml:space="preserve">
        <w:t> </w:t>
      </w:r>
      <w:r>
        <w:t xml:space="preserve">The district may not issue bonds until:</w:t>
      </w:r>
    </w:p>
    <w:p w:rsidR="003F3435" w:rsidRDefault="0032493E">
      <w:pPr>
        <w:spacing w:line="480" w:lineRule="auto"/>
        <w:ind w:firstLine="1440"/>
        <w:jc w:val="both"/>
      </w:pPr>
      <w:r>
        <w:t xml:space="preserve">(1)</w:t>
      </w:r>
      <w:r xml:space="preserve">
        <w:t> </w:t>
      </w:r>
      <w:r xml:space="preserve">
        <w:t> </w:t>
      </w:r>
      <w:r>
        <w:t xml:space="preserve">the district submits to the Texas Commission on Environmental Quality:</w:t>
      </w:r>
    </w:p>
    <w:p w:rsidR="003F3435" w:rsidRDefault="0032493E">
      <w:pPr>
        <w:spacing w:line="480" w:lineRule="auto"/>
        <w:ind w:firstLine="2160"/>
        <w:jc w:val="both"/>
      </w:pPr>
      <w:r>
        <w:t xml:space="preserve">(A)</w:t>
      </w:r>
      <w:r xml:space="preserve">
        <w:t> </w:t>
      </w:r>
      <w:r xml:space="preserve">
        <w:t> </w:t>
      </w:r>
      <w:r>
        <w:t xml:space="preserve">an engineer's report describing the project for which the bonds will provide funding, including data, profiles, maps, plans, and specifications related to the project; and</w:t>
      </w:r>
    </w:p>
    <w:p w:rsidR="003F3435" w:rsidRDefault="0032493E">
      <w:pPr>
        <w:spacing w:line="480" w:lineRule="auto"/>
        <w:ind w:firstLine="2160"/>
        <w:jc w:val="both"/>
      </w:pPr>
      <w:r>
        <w:t xml:space="preserve">(B)</w:t>
      </w:r>
      <w:r xml:space="preserve">
        <w:t> </w:t>
      </w:r>
      <w:r xml:space="preserve">
        <w:t> </w:t>
      </w:r>
      <w:r>
        <w:t xml:space="preserve">a cash flow analysis to determine the projected rate of assessment, which includes the following assumptions:</w:t>
      </w:r>
    </w:p>
    <w:p w:rsidR="003F3435" w:rsidRDefault="0032493E">
      <w:pPr>
        <w:spacing w:line="480" w:lineRule="auto"/>
        <w:ind w:firstLine="2880"/>
        <w:jc w:val="both"/>
      </w:pPr>
      <w:r>
        <w:t xml:space="preserve">(i)</w:t>
      </w:r>
      <w:r xml:space="preserve">
        <w:t> </w:t>
      </w:r>
      <w:r xml:space="preserve">
        <w:t> </w:t>
      </w:r>
      <w:r>
        <w:t xml:space="preserve">each ending balance for debt service in the analysis is not less than 25 percent of the following year's debt service requirement;</w:t>
      </w:r>
    </w:p>
    <w:p w:rsidR="003F3435" w:rsidRDefault="0032493E">
      <w:pPr>
        <w:spacing w:line="480" w:lineRule="auto"/>
        <w:ind w:firstLine="2880"/>
        <w:jc w:val="both"/>
      </w:pPr>
      <w:r>
        <w:t xml:space="preserve">(ii)</w:t>
      </w:r>
      <w:r xml:space="preserve">
        <w:t> </w:t>
      </w:r>
      <w:r xml:space="preserve">
        <w:t> </w:t>
      </w:r>
      <w:r>
        <w:t xml:space="preserve">interest income is only shown on the ending balance for debt service for the first two years; and</w:t>
      </w:r>
    </w:p>
    <w:p w:rsidR="003F3435" w:rsidRDefault="0032493E">
      <w:pPr>
        <w:spacing w:line="480" w:lineRule="auto"/>
        <w:ind w:firstLine="2880"/>
        <w:jc w:val="both"/>
      </w:pPr>
      <w:r>
        <w:t xml:space="preserve">(iii)</w:t>
      </w:r>
      <w:r xml:space="preserve">
        <w:t> </w:t>
      </w:r>
      <w:r xml:space="preserve">
        <w:t> </w:t>
      </w:r>
      <w:r>
        <w:t xml:space="preserve">the projected rate of assessment is level or decreasing for the life of the bonds issued by the district;</w:t>
      </w:r>
    </w:p>
    <w:p w:rsidR="003F3435" w:rsidRDefault="0032493E">
      <w:pPr>
        <w:spacing w:line="480" w:lineRule="auto"/>
        <w:ind w:firstLine="1440"/>
        <w:jc w:val="both"/>
      </w:pPr>
      <w:r>
        <w:t xml:space="preserve">(2)</w:t>
      </w:r>
      <w:r xml:space="preserve">
        <w:t> </w:t>
      </w:r>
      <w:r xml:space="preserve">
        <w:t> </w:t>
      </w:r>
      <w:r>
        <w:t xml:space="preserve">the completion of at least 75 percent of the projected value of the improvements, including houses and other buildings, that are liable for district assessments and necessary to support the district bonds; and</w:t>
      </w:r>
    </w:p>
    <w:p w:rsidR="003F3435" w:rsidRDefault="0032493E">
      <w:pPr>
        <w:spacing w:line="480" w:lineRule="auto"/>
        <w:ind w:firstLine="1440"/>
        <w:jc w:val="both"/>
      </w:pPr>
      <w:r>
        <w:t xml:space="preserve">(3)</w:t>
      </w:r>
      <w:r xml:space="preserve">
        <w:t> </w:t>
      </w:r>
      <w:r xml:space="preserve">
        <w:t> </w:t>
      </w:r>
      <w:r>
        <w:t xml:space="preserve">the district has obtained an independent market study from a firm recognized in the area of real estate market analysis supporting the development projects for the real property that is liable for district assessments and necessary to support the district bonds.</w:t>
      </w:r>
    </w:p>
    <w:p w:rsidR="003F3435" w:rsidRDefault="0032493E">
      <w:pPr>
        <w:spacing w:line="480" w:lineRule="auto"/>
        <w:jc w:val="both"/>
      </w:pPr>
      <w:r>
        <w:t xml:space="preserve">Added by Acts 2019, 86th Leg., R.S., Ch. 1010 (H.B. </w:t>
      </w:r>
      <w:hyperlink w:docLocation="table" r:id="rId53">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3972.0706.</w:t>
      </w:r>
      <w:r xml:space="preserve">
        <w:t> </w:t>
      </w:r>
      <w:r xml:space="preserve">
        <w:t> </w:t>
      </w:r>
      <w:r>
        <w:t xml:space="preserve">REQUIREMENTS FOR COLLECTION OF REVENUE TO PAY BONDS.</w:t>
      </w:r>
      <w:r xml:space="preserve">
        <w:t> </w:t>
      </w:r>
      <w:r xml:space="preserve">
        <w:t> </w:t>
      </w:r>
      <w:r>
        <w:t xml:space="preserve">The district may not collect an assessment to be used for the payment of bonds until:</w:t>
      </w:r>
    </w:p>
    <w:p w:rsidR="003F3435" w:rsidRDefault="0032493E">
      <w:pPr>
        <w:spacing w:line="480" w:lineRule="auto"/>
        <w:ind w:firstLine="1440"/>
        <w:jc w:val="both"/>
      </w:pPr>
      <w:r>
        <w:t xml:space="preserve">(1)</w:t>
      </w:r>
      <w:r xml:space="preserve">
        <w:t> </w:t>
      </w:r>
      <w:r xml:space="preserve">
        <w:t> </w:t>
      </w:r>
      <w:r>
        <w:t xml:space="preserve">the completion of at least 95 percent of the underground water, wastewater, and drainage facilities financed from bond proceeds that are necessary to serve the projected build-out, as certified by the district's engineer;</w:t>
      </w:r>
    </w:p>
    <w:p w:rsidR="003F3435" w:rsidRDefault="0032493E">
      <w:pPr>
        <w:spacing w:line="480" w:lineRule="auto"/>
        <w:ind w:firstLine="1440"/>
        <w:jc w:val="both"/>
      </w:pPr>
      <w:r>
        <w:t xml:space="preserve">(2)</w:t>
      </w:r>
      <w:r xml:space="preserve">
        <w:t> </w:t>
      </w:r>
      <w:r xml:space="preserve">
        <w:t> </w:t>
      </w:r>
      <w:r>
        <w:t xml:space="preserve">the district or other appropriate party has secured the groundwater, surface water, and water discharge permits that are necessary to secure capacity to support the projected build-out;</w:t>
      </w:r>
    </w:p>
    <w:p w:rsidR="003F3435" w:rsidRDefault="0032493E">
      <w:pPr>
        <w:spacing w:line="480" w:lineRule="auto"/>
        <w:ind w:firstLine="1440"/>
        <w:jc w:val="both"/>
      </w:pPr>
      <w:r>
        <w:t xml:space="preserve">(3)</w:t>
      </w:r>
      <w:r xml:space="preserve">
        <w:t> </w:t>
      </w:r>
      <w:r xml:space="preserve">
        <w:t> </w:t>
      </w:r>
      <w:r>
        <w:t xml:space="preserve">the completion of at least 95 percent of lift station, water plant, and sewage treatment plant capacity sufficient to serve the connections constructed in the project for a period of not less than 18 months, as certified by the district's engineer; and</w:t>
      </w:r>
    </w:p>
    <w:p w:rsidR="003F3435" w:rsidRDefault="0032493E">
      <w:pPr>
        <w:spacing w:line="480" w:lineRule="auto"/>
        <w:ind w:firstLine="1440"/>
        <w:jc w:val="both"/>
      </w:pPr>
      <w:r>
        <w:t xml:space="preserve">(4)</w:t>
      </w:r>
      <w:r xml:space="preserve">
        <w:t> </w:t>
      </w:r>
      <w:r xml:space="preserve">
        <w:t> </w:t>
      </w:r>
      <w:r>
        <w:t xml:space="preserve">the completion of at least 95 percent of the streets and roads that are necessary to provide access to the areas served by utilities and financed by the proceeds of bonds issued by the district, as certified by the district's engineer and constructed in accordance with municipal or county standards.</w:t>
      </w:r>
    </w:p>
    <w:p w:rsidR="003F3435" w:rsidRDefault="0032493E">
      <w:pPr>
        <w:spacing w:line="480" w:lineRule="auto"/>
        <w:jc w:val="both"/>
      </w:pPr>
      <w:r>
        <w:t xml:space="preserve">Added by Acts 2019, 86th Leg., R.S., Ch. 1010 (H.B. </w:t>
      </w:r>
      <w:hyperlink w:docLocation="table" r:id="rId54">
        <w:r>
          <w:rPr>
            <w:rStyle w:val="Hyperlink"/>
          </w:rPr>
          <w:t>4730</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3972.0901.</w:t>
      </w:r>
      <w:r xml:space="preserve">
        <w:t> </w:t>
      </w:r>
      <w:r xml:space="preserve">
        <w:t> </w:t>
      </w:r>
      <w:r>
        <w:t xml:space="preserve">DISSOLUTION BY CITY.  (a)</w:t>
      </w:r>
      <w:r xml:space="preserve">
        <w:t> </w:t>
      </w:r>
      <w:r xml:space="preserve">
        <w:t> </w:t>
      </w:r>
      <w:r>
        <w:t xml:space="preserve">The city may dissolve the district in the manner provided by Section </w:t>
      </w:r>
      <w:r>
        <w:t xml:space="preserve">375.263</w:t>
      </w:r>
      <w:r>
        <w:t xml:space="preserve">, Local Government Code, only if the city also complies with any dissolution procedures in the entitlement agreement described by Section </w:t>
      </w:r>
      <w:r>
        <w:t xml:space="preserve">3972.0109</w:t>
      </w:r>
      <w:r>
        <w:t xml:space="preserve">.</w:t>
      </w:r>
    </w:p>
    <w:p w:rsidR="003F3435" w:rsidRDefault="0032493E">
      <w:pPr>
        <w:spacing w:line="480" w:lineRule="auto"/>
        <w:ind w:firstLine="720"/>
        <w:jc w:val="both"/>
      </w:pPr>
      <w:r>
        <w:t xml:space="preserve">(b)</w:t>
      </w:r>
      <w:r xml:space="preserve">
        <w:t> </w:t>
      </w:r>
      <w:r xml:space="preserve">
        <w:t> </w:t>
      </w:r>
      <w:r>
        <w:t xml:space="preserve">In the case of a conflict between Section </w:t>
      </w:r>
      <w:r>
        <w:t xml:space="preserve">375.263</w:t>
      </w:r>
      <w:r>
        <w:t xml:space="preserve">, Local Government Code, and the entitlement agreement, the entitlement agreement controls.</w:t>
      </w:r>
    </w:p>
    <w:p w:rsidR="003F3435" w:rsidRDefault="0032493E">
      <w:pPr>
        <w:spacing w:line="480" w:lineRule="auto"/>
        <w:jc w:val="both"/>
      </w:pPr>
      <w:r>
        <w:t xml:space="preserve">Added by Acts 2019, 86th Leg., R.S., Ch. 1010 (H.B. </w:t>
      </w:r>
      <w:hyperlink w:docLocation="table" r:id="rId55">
        <w:r>
          <w:rPr>
            <w:rStyle w:val="Hyperlink"/>
          </w:rPr>
          <w:t>4730</w:t>
        </w:r>
      </w:hyperlink>
      <w:r>
        <w:t xml:space="preserve">), Sec. 1, eff. January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30F.HTM" TargetMode="External" Id="rId14" /><Relationship Type="http://schemas.openxmlformats.org/officeDocument/2006/relationships/hyperlink" Target="http://capitol.texas.gov/tlodocs/86R/billtext/html/HB04730F.HTM" TargetMode="External" Id="rId15" /><Relationship Type="http://schemas.openxmlformats.org/officeDocument/2006/relationships/hyperlink" Target="http://capitol.texas.gov/tlodocs/86R/billtext/html/HB04730F.HTM" TargetMode="External" Id="rId16" /><Relationship Type="http://schemas.openxmlformats.org/officeDocument/2006/relationships/hyperlink" Target="http://capitol.texas.gov/tlodocs/86R/billtext/html/HB04730F.HTM" TargetMode="External" Id="rId17" /><Relationship Type="http://schemas.openxmlformats.org/officeDocument/2006/relationships/hyperlink" Target="http://capitol.texas.gov/tlodocs/86R/billtext/html/HB04730F.HTM" TargetMode="External" Id="rId18" /><Relationship Type="http://schemas.openxmlformats.org/officeDocument/2006/relationships/hyperlink" Target="http://capitol.texas.gov/tlodocs/86R/billtext/html/HB04730F.HTM" TargetMode="External" Id="rId19" /><Relationship Type="http://schemas.openxmlformats.org/officeDocument/2006/relationships/hyperlink" Target="http://capitol.texas.gov/tlodocs/86R/billtext/html/HB04730F.HTM" TargetMode="External" Id="rId20" /><Relationship Type="http://schemas.openxmlformats.org/officeDocument/2006/relationships/hyperlink" Target="http://capitol.texas.gov/tlodocs/86R/billtext/html/HB04730F.HTM" TargetMode="External" Id="rId21" /><Relationship Type="http://schemas.openxmlformats.org/officeDocument/2006/relationships/hyperlink" Target="http://capitol.texas.gov/tlodocs/86R/billtext/html/HB04730F.HTM" TargetMode="External" Id="rId22" /><Relationship Type="http://schemas.openxmlformats.org/officeDocument/2006/relationships/hyperlink" Target="http://capitol.texas.gov/tlodocs/86R/billtext/html/HB04730F.HTM" TargetMode="External" Id="rId23" /><Relationship Type="http://schemas.openxmlformats.org/officeDocument/2006/relationships/hyperlink" Target="http://capitol.texas.gov/tlodocs/86R/billtext/html/HB04730F.HTM" TargetMode="External" Id="rId24" /><Relationship Type="http://schemas.openxmlformats.org/officeDocument/2006/relationships/hyperlink" Target="http://capitol.texas.gov/tlodocs/86R/billtext/html/HB04730F.HTM" TargetMode="External" Id="rId25" /><Relationship Type="http://schemas.openxmlformats.org/officeDocument/2006/relationships/hyperlink" Target="http://capitol.texas.gov/tlodocs/86R/billtext/html/HB04730F.HTM" TargetMode="External" Id="rId26" /><Relationship Type="http://schemas.openxmlformats.org/officeDocument/2006/relationships/hyperlink" Target="http://capitol.texas.gov/tlodocs/86R/billtext/html/HB04730F.HTM" TargetMode="External" Id="rId27" /><Relationship Type="http://schemas.openxmlformats.org/officeDocument/2006/relationships/hyperlink" Target="http://capitol.texas.gov/tlodocs/86R/billtext/html/HB04730F.HTM" TargetMode="External" Id="rId28" /><Relationship Type="http://schemas.openxmlformats.org/officeDocument/2006/relationships/hyperlink" Target="http://capitol.texas.gov/tlodocs/86R/billtext/html/HB04730F.HTM" TargetMode="External" Id="rId29" /><Relationship Type="http://schemas.openxmlformats.org/officeDocument/2006/relationships/hyperlink" Target="http://capitol.texas.gov/tlodocs/86R/billtext/html/HB04730F.HTM" TargetMode="External" Id="rId30" /><Relationship Type="http://schemas.openxmlformats.org/officeDocument/2006/relationships/hyperlink" Target="http://capitol.texas.gov/tlodocs/86R/billtext/html/HB04730F.HTM" TargetMode="External" Id="rId31" /><Relationship Type="http://schemas.openxmlformats.org/officeDocument/2006/relationships/hyperlink" Target="http://capitol.texas.gov/tlodocs/86R/billtext/html/HB04730F.HTM" TargetMode="External" Id="rId32" /><Relationship Type="http://schemas.openxmlformats.org/officeDocument/2006/relationships/hyperlink" Target="http://capitol.texas.gov/tlodocs/86R/billtext/html/HB04730F.HTM" TargetMode="External" Id="rId33" /><Relationship Type="http://schemas.openxmlformats.org/officeDocument/2006/relationships/hyperlink" Target="http://capitol.texas.gov/tlodocs/86R/billtext/html/HB04730F.HTM" TargetMode="External" Id="rId34" /><Relationship Type="http://schemas.openxmlformats.org/officeDocument/2006/relationships/hyperlink" Target="http://capitol.texas.gov/tlodocs/86R/billtext/html/HB04730F.HTM" TargetMode="External" Id="rId35" /><Relationship Type="http://schemas.openxmlformats.org/officeDocument/2006/relationships/hyperlink" Target="http://capitol.texas.gov/tlodocs/86R/billtext/html/HB04730F.HTM" TargetMode="External" Id="rId36" /><Relationship Type="http://schemas.openxmlformats.org/officeDocument/2006/relationships/hyperlink" Target="http://capitol.texas.gov/tlodocs/86R/billtext/html/HB04730F.HTM" TargetMode="External" Id="rId37" /><Relationship Type="http://schemas.openxmlformats.org/officeDocument/2006/relationships/hyperlink" Target="http://capitol.texas.gov/tlodocs/86R/billtext/html/HB04730F.HTM" TargetMode="External" Id="rId38" /><Relationship Type="http://schemas.openxmlformats.org/officeDocument/2006/relationships/hyperlink" Target="http://capitol.texas.gov/tlodocs/86R/billtext/html/HB04730F.HTM" TargetMode="External" Id="rId39" /><Relationship Type="http://schemas.openxmlformats.org/officeDocument/2006/relationships/hyperlink" Target="http://capitol.texas.gov/tlodocs/86R/billtext/html/HB04730F.HTM" TargetMode="External" Id="rId40" /><Relationship Type="http://schemas.openxmlformats.org/officeDocument/2006/relationships/hyperlink" Target="http://capitol.texas.gov/tlodocs/86R/billtext/html/HB04730F.HTM" TargetMode="External" Id="rId41" /><Relationship Type="http://schemas.openxmlformats.org/officeDocument/2006/relationships/hyperlink" Target="http://capitol.texas.gov/tlodocs/86R/billtext/html/HB04730F.HTM" TargetMode="External" Id="rId42" /><Relationship Type="http://schemas.openxmlformats.org/officeDocument/2006/relationships/hyperlink" Target="http://capitol.texas.gov/tlodocs/86R/billtext/html/HB04730F.HTM" TargetMode="External" Id="rId43" /><Relationship Type="http://schemas.openxmlformats.org/officeDocument/2006/relationships/hyperlink" Target="http://capitol.texas.gov/tlodocs/86R/billtext/html/HB04730F.HTM" TargetMode="External" Id="rId44" /><Relationship Type="http://schemas.openxmlformats.org/officeDocument/2006/relationships/hyperlink" Target="http://capitol.texas.gov/tlodocs/86R/billtext/html/HB04730F.HTM" TargetMode="External" Id="rId45" /><Relationship Type="http://schemas.openxmlformats.org/officeDocument/2006/relationships/hyperlink" Target="http://capitol.texas.gov/tlodocs/86R/billtext/html/HB04730F.HTM" TargetMode="External" Id="rId46" /><Relationship Type="http://schemas.openxmlformats.org/officeDocument/2006/relationships/hyperlink" Target="http://capitol.texas.gov/tlodocs/86R/billtext/html/HB04730F.HTM" TargetMode="External" Id="rId47" /><Relationship Type="http://schemas.openxmlformats.org/officeDocument/2006/relationships/hyperlink" Target="http://capitol.texas.gov/tlodocs/86R/billtext/html/HB04730F.HTM" TargetMode="External" Id="rId48" /><Relationship Type="http://schemas.openxmlformats.org/officeDocument/2006/relationships/hyperlink" Target="http://capitol.texas.gov/tlodocs/86R/billtext/html/HB04730F.HTM" TargetMode="External" Id="rId49" /><Relationship Type="http://schemas.openxmlformats.org/officeDocument/2006/relationships/hyperlink" Target="http://capitol.texas.gov/tlodocs/86R/billtext/html/HB04730F.HTM" TargetMode="External" Id="rId50" /><Relationship Type="http://schemas.openxmlformats.org/officeDocument/2006/relationships/hyperlink" Target="http://capitol.texas.gov/tlodocs/86R/billtext/html/HB04730F.HTM" TargetMode="External" Id="rId51" /><Relationship Type="http://schemas.openxmlformats.org/officeDocument/2006/relationships/hyperlink" Target="http://capitol.texas.gov/tlodocs/86R/billtext/html/HB04730F.HTM" TargetMode="External" Id="rId52" /><Relationship Type="http://schemas.openxmlformats.org/officeDocument/2006/relationships/hyperlink" Target="http://capitol.texas.gov/tlodocs/86R/billtext/html/HB04730F.HTM" TargetMode="External" Id="rId53" /><Relationship Type="http://schemas.openxmlformats.org/officeDocument/2006/relationships/hyperlink" Target="http://capitol.texas.gov/tlodocs/86R/billtext/html/HB04730F.HTM" TargetMode="External" Id="rId54" /><Relationship Type="http://schemas.openxmlformats.org/officeDocument/2006/relationships/hyperlink" Target="http://capitol.texas.gov/tlodocs/86R/billtext/html/HB04730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