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3992.  NEW WAVERLY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3992.0101.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New Waverly,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New Waverly Municipal Management District No. 1.</w:t>
      </w:r>
    </w:p>
    <w:p w:rsidR="003F3435" w:rsidRDefault="0032493E">
      <w:pPr>
        <w:spacing w:line="480" w:lineRule="auto"/>
        <w:jc w:val="both"/>
      </w:pPr>
      <w:r>
        <w:t xml:space="preserve">Added by Acts 2021, 87th Leg., R.S., Ch. 988 (H.B. </w:t>
      </w:r>
      <w:hyperlink w:docLocation="table" r:id="rId14">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15">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2021, 87th Leg., R.S., Ch. 988 (H.B. </w:t>
      </w:r>
      <w:hyperlink w:docLocation="table" r:id="rId16">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17">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city services provided in the district.</w:t>
      </w:r>
    </w:p>
    <w:p w:rsidR="003F3435" w:rsidRDefault="0032493E">
      <w:pPr>
        <w:spacing w:line="480" w:lineRule="auto"/>
        <w:jc w:val="both"/>
      </w:pPr>
      <w:r>
        <w:t xml:space="preserve">Added by Acts 2021, 87th Leg., R.S., Ch. 988 (H.B. </w:t>
      </w:r>
      <w:hyperlink w:docLocation="table" r:id="rId18">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19">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w:t>
      </w:r>
      <w:r xml:space="preserve">
        <w:t> </w:t>
      </w:r>
      <w:r xml:space="preserve">
        <w:t> </w:t>
      </w:r>
      <w:r>
        <w:t xml:space="preserve">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w:t>
      </w:r>
    </w:p>
    <w:p w:rsidR="003F3435" w:rsidRDefault="0032493E">
      <w:pPr>
        <w:spacing w:line="480" w:lineRule="auto"/>
        <w:ind w:firstLine="1440"/>
        <w:jc w:val="both"/>
      </w:pPr>
      <w:r>
        <w:t xml:space="preserve">(3)</w:t>
      </w:r>
      <w:r xml:space="preserve">
        <w:t> </w:t>
      </w:r>
      <w:r xml:space="preserve">
        <w:t> </w:t>
      </w:r>
      <w:r>
        <w:t xml:space="preserve">develop or expand transportation and commerce; and</w:t>
      </w:r>
    </w:p>
    <w:p w:rsidR="003F3435" w:rsidRDefault="0032493E">
      <w:pPr>
        <w:spacing w:line="480" w:lineRule="auto"/>
        <w:ind w:firstLine="1440"/>
        <w:jc w:val="both"/>
      </w:pPr>
      <w:r>
        <w:t xml:space="preserve">(4)</w:t>
      </w:r>
      <w:r xml:space="preserve">
        <w:t> </w:t>
      </w:r>
      <w:r xml:space="preserve">
        <w:t> </w:t>
      </w:r>
      <w:r>
        <w:t xml:space="preserve">provide quality residential housing.</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2021, 87th Leg., R.S., Ch. 988 (H.B. </w:t>
      </w:r>
      <w:hyperlink w:docLocation="table" r:id="rId20">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21">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3992.0105.</w:t>
      </w:r>
      <w:r xml:space="preserve">
        <w:t> </w:t>
      </w:r>
      <w:r xml:space="preserve">
        <w:t> </w:t>
      </w:r>
      <w:r>
        <w:t xml:space="preserve">DISTRICT TERRITORY.  (a)</w:t>
      </w:r>
      <w:r xml:space="preserve">
        <w:t> </w:t>
      </w:r>
      <w:r xml:space="preserve">
        <w:t> </w:t>
      </w:r>
      <w:r>
        <w:t xml:space="preserve">The district is composed of the territory described by Section 2 of the Act enacting this chapter, as that territory may have been modified under other law.</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2021, 87th Leg., R.S., Ch. 988 (H.B. </w:t>
      </w:r>
      <w:hyperlink w:docLocation="table" r:id="rId22">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23">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2021, 87th Leg., R.S., Ch. 988 (H.B. </w:t>
      </w:r>
      <w:hyperlink w:docLocation="table" r:id="rId24">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25">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2021, 87th Leg., R.S., Ch. 988 (H.B. </w:t>
      </w:r>
      <w:hyperlink w:docLocation="table" r:id="rId26">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27">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3992.0108.</w:t>
      </w:r>
      <w:r xml:space="preserve">
        <w:t> </w:t>
      </w:r>
      <w:r xml:space="preserve">
        <w:t> </w:t>
      </w:r>
      <w:r>
        <w:t xml:space="preserve">CONFLICTS OF LAW.</w:t>
      </w:r>
      <w:r xml:space="preserve">
        <w:t> </w:t>
      </w:r>
      <w:r xml:space="preserve">
        <w:t> </w:t>
      </w:r>
      <w:r>
        <w:t xml:space="preserve">This chapter prevails over any provision of Chapter </w:t>
      </w:r>
      <w:r>
        <w:t xml:space="preserve">375</w:t>
      </w:r>
      <w:r>
        <w:t xml:space="preserve">, Local Government Code, that is in conflict or inconsistent with this chapter.</w:t>
      </w:r>
    </w:p>
    <w:p w:rsidR="003F3435" w:rsidRDefault="0032493E">
      <w:pPr>
        <w:spacing w:line="480" w:lineRule="auto"/>
        <w:jc w:val="both"/>
      </w:pPr>
      <w:r>
        <w:t xml:space="preserve">Added by Acts 2021, 87th Leg., R.S., Ch. 988 (H.B. </w:t>
      </w:r>
      <w:hyperlink w:docLocation="table" r:id="rId28">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29">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3992.0109.</w:t>
      </w:r>
      <w:r xml:space="preserve">
        <w:t> </w:t>
      </w:r>
      <w:r xml:space="preserve">
        <w:t> </w:t>
      </w:r>
      <w:r>
        <w:t xml:space="preserve">CONSENT OF MUNICIPALITY REQUIRED.</w:t>
      </w:r>
      <w:r xml:space="preserve">
        <w:t> </w:t>
      </w:r>
      <w:r xml:space="preserve">
        <w:t> </w:t>
      </w:r>
      <w:r>
        <w:t xml:space="preserve">The board may not hold an election to authorize the issuance of bonds until the governing body of the city by ordinance or resolution consents to the creation of the district and to the inclusion of land in the district. The city's consent must be granted in the manner provided by Section </w:t>
      </w:r>
      <w:r>
        <w:t xml:space="preserve">54.016</w:t>
      </w:r>
      <w:r>
        <w:t xml:space="preserve">, Water Code, for including land within the corporate limits or extraterritorial jurisdiction of a city.</w:t>
      </w:r>
    </w:p>
    <w:p w:rsidR="003F3435" w:rsidRDefault="0032493E">
      <w:pPr>
        <w:spacing w:line="480" w:lineRule="auto"/>
        <w:jc w:val="both"/>
      </w:pPr>
      <w:r>
        <w:t xml:space="preserve">Added by Acts 2021, 87th Leg., R.S., Ch. 988 (H.B. </w:t>
      </w:r>
      <w:hyperlink w:docLocation="table" r:id="rId30">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31">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3992.0201.</w:t>
      </w:r>
      <w:r xml:space="preserve">
        <w:t> </w:t>
      </w:r>
      <w:r xml:space="preserve">
        <w:t> </w:t>
      </w:r>
      <w:r>
        <w:t xml:space="preserve">GOVERNING BODY; TERMS.  (a)</w:t>
      </w:r>
      <w:r xml:space="preserve">
        <w:t> </w:t>
      </w:r>
      <w:r xml:space="preserve">
        <w:t> </w:t>
      </w:r>
      <w:r>
        <w:t xml:space="preserve">The district is governed by a board of five directors who serve staggered terms of four years, with two or three directors' terms expiring June 1 of each even-numbered year.</w:t>
      </w:r>
    </w:p>
    <w:p w:rsidR="003F3435" w:rsidRDefault="0032493E">
      <w:pPr>
        <w:spacing w:line="480" w:lineRule="auto"/>
        <w:ind w:firstLine="720"/>
        <w:jc w:val="both"/>
      </w:pPr>
      <w:r>
        <w:t xml:space="preserve">(b)</w:t>
      </w:r>
      <w:r xml:space="preserve">
        <w:t> </w:t>
      </w:r>
      <w:r xml:space="preserve">
        <w:t> </w:t>
      </w:r>
      <w:r>
        <w:t xml:space="preserve">The governing body of the city, by a majority vote, shall appoint one member of the board.</w:t>
      </w:r>
    </w:p>
    <w:p w:rsidR="003F3435" w:rsidRDefault="0032493E">
      <w:pPr>
        <w:spacing w:line="480" w:lineRule="auto"/>
        <w:ind w:firstLine="720"/>
        <w:jc w:val="both"/>
      </w:pPr>
      <w:r>
        <w:t xml:space="preserve">(c)</w:t>
      </w:r>
      <w:r xml:space="preserve">
        <w:t> </w:t>
      </w:r>
      <w:r xml:space="preserve">
        <w:t> </w:t>
      </w:r>
      <w:r>
        <w:t xml:space="preserve">The commission shall appoint four members of the board in the manner provided by Section </w:t>
      </w:r>
      <w:r>
        <w:t xml:space="preserve">3992.0202</w:t>
      </w:r>
      <w:r>
        <w:t xml:space="preserve">.</w:t>
      </w:r>
    </w:p>
    <w:p w:rsidR="003F3435" w:rsidRDefault="0032493E">
      <w:pPr>
        <w:spacing w:line="480" w:lineRule="auto"/>
        <w:jc w:val="both"/>
      </w:pPr>
      <w:r>
        <w:t xml:space="preserve">Added by Acts 2021, 87th Leg., R.S., Ch. 988 (H.B. </w:t>
      </w:r>
      <w:hyperlink w:docLocation="table" r:id="rId32">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33">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3992.0202.</w:t>
      </w:r>
      <w:r xml:space="preserve">
        <w:t> </w:t>
      </w:r>
      <w:r xml:space="preserve">
        <w:t> </w:t>
      </w:r>
      <w:r>
        <w:t xml:space="preserve">APPOINTMENT BY COMMISSION.  (a)</w:t>
      </w:r>
      <w:r xml:space="preserve">
        <w:t> </w:t>
      </w:r>
      <w:r xml:space="preserve">
        <w:t> </w:t>
      </w:r>
      <w:r>
        <w:t xml:space="preserve">Before the term of a director appointed by the commission expires, the board shall recommend to the commission a person to serve as a successor director.</w:t>
      </w:r>
      <w:r xml:space="preserve">
        <w:t> </w:t>
      </w:r>
      <w:r xml:space="preserve">
        <w:t> </w:t>
      </w:r>
      <w:r>
        <w:t xml:space="preserve">The commission shall appoint as director the person recommended by the board.</w:t>
      </w:r>
    </w:p>
    <w:p w:rsidR="003F3435" w:rsidRDefault="0032493E">
      <w:pPr>
        <w:spacing w:line="480" w:lineRule="auto"/>
        <w:ind w:firstLine="720"/>
        <w:jc w:val="both"/>
      </w:pPr>
      <w:r>
        <w:t xml:space="preserve">(b)</w:t>
      </w:r>
      <w:r xml:space="preserve">
        <w:t> </w:t>
      </w:r>
      <w:r xml:space="preserve">
        <w:t> </w:t>
      </w:r>
      <w:r>
        <w:t xml:space="preserve">A person recommended by the board under Subsection (a) must be:</w:t>
      </w:r>
    </w:p>
    <w:p w:rsidR="003F3435" w:rsidRDefault="0032493E">
      <w:pPr>
        <w:spacing w:line="480" w:lineRule="auto"/>
        <w:ind w:firstLine="1440"/>
        <w:jc w:val="both"/>
      </w:pPr>
      <w:r>
        <w:t xml:space="preserve">(1)</w:t>
      </w:r>
      <w:r xml:space="preserve">
        <w:t> </w:t>
      </w:r>
      <w:r xml:space="preserve">
        <w:t> </w:t>
      </w:r>
      <w:r>
        <w:t xml:space="preserve">at least 18 years of age;</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whether beneficial or otherwise, of a corporate owner of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that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jc w:val="both"/>
      </w:pPr>
      <w:r>
        <w:t xml:space="preserve">Added by Acts 2021, 87th Leg., R.S., Ch. 988 (H.B. </w:t>
      </w:r>
      <w:hyperlink w:docLocation="table" r:id="rId34">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35">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3992.0203.</w:t>
      </w:r>
      <w:r xml:space="preserve">
        <w:t> </w:t>
      </w:r>
      <w:r xml:space="preserve">
        <w:t> </w:t>
      </w:r>
      <w:r>
        <w:t xml:space="preserve">VACANCY.  (a)</w:t>
      </w:r>
      <w:r xml:space="preserve">
        <w:t> </w:t>
      </w:r>
      <w:r xml:space="preserve">
        <w:t> </w:t>
      </w:r>
      <w:r>
        <w:t xml:space="preserve">Except as provided by Subsection (b), if a vacancy occurs on the board, the remaining directors shall appoint a director for the remainder of the unexpired term.</w:t>
      </w:r>
    </w:p>
    <w:p w:rsidR="003F3435" w:rsidRDefault="0032493E">
      <w:pPr>
        <w:spacing w:line="480" w:lineRule="auto"/>
        <w:ind w:firstLine="720"/>
        <w:jc w:val="both"/>
      </w:pPr>
      <w:r>
        <w:t xml:space="preserve">(b)</w:t>
      </w:r>
      <w:r xml:space="preserve">
        <w:t> </w:t>
      </w:r>
      <w:r xml:space="preserve">
        <w:t> </w:t>
      </w:r>
      <w:r>
        <w:t xml:space="preserve">If a vacancy occurs in the position of the board member appointed by the city, the city shall appoint a director for the remainder of the unexpired term.</w:t>
      </w:r>
    </w:p>
    <w:p w:rsidR="003F3435" w:rsidRDefault="0032493E">
      <w:pPr>
        <w:spacing w:line="480" w:lineRule="auto"/>
        <w:jc w:val="both"/>
      </w:pPr>
      <w:r>
        <w:t xml:space="preserve">Added by Acts 2021, 87th Leg., R.S., Ch. 988 (H.B. </w:t>
      </w:r>
      <w:hyperlink w:docLocation="table" r:id="rId36">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37">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3992.0204.</w:t>
      </w:r>
      <w:r xml:space="preserve">
        <w:t> </w:t>
      </w:r>
      <w:r xml:space="preserve">
        <w:t> </w:t>
      </w:r>
      <w:r>
        <w:t xml:space="preserve">COMPENSATION; EXPENSES.  (a)</w:t>
      </w:r>
      <w:r xml:space="preserve">
        <w:t> </w:t>
      </w:r>
      <w:r xml:space="preserve">
        <w:t> </w:t>
      </w:r>
      <w:r>
        <w:t xml:space="preserve">The district may compensate each director in an amount not to exceed $150 for each board meeting.</w:t>
      </w:r>
      <w:r xml:space="preserve">
        <w:t> </w:t>
      </w:r>
      <w:r xml:space="preserve">
        <w:t> </w:t>
      </w:r>
      <w:r>
        <w:t xml:space="preserve">The total amount of compensation a director may receive each year may not exceed $7,200.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2021, 87th Leg., R.S., Ch. 988 (H.B. </w:t>
      </w:r>
      <w:hyperlink w:docLocation="table" r:id="rId38">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39">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3992.0301.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988 (H.B. </w:t>
      </w:r>
      <w:hyperlink w:docLocation="table" r:id="rId40">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41">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3992.0302.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money available to the district for the purpose,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2021, 87th Leg., R.S., Ch. 988 (H.B. </w:t>
      </w:r>
      <w:hyperlink w:docLocation="table" r:id="rId42">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43">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3992.0303.</w:t>
      </w:r>
      <w:r xml:space="preserve">
        <w:t> </w:t>
      </w:r>
      <w:r xml:space="preserve">
        <w:t> </w:t>
      </w:r>
      <w:r>
        <w:t xml:space="preserve">LOCATION OF IMPROVEMENT PROJECT.</w:t>
      </w:r>
      <w:r xml:space="preserve">
        <w:t> </w:t>
      </w:r>
      <w:r xml:space="preserve">
        <w:t> </w:t>
      </w:r>
      <w:r>
        <w:t xml:space="preserve">A district improvement project may be located inside or outside of the district.</w:t>
      </w:r>
    </w:p>
    <w:p w:rsidR="003F3435" w:rsidRDefault="0032493E">
      <w:pPr>
        <w:spacing w:line="480" w:lineRule="auto"/>
        <w:jc w:val="both"/>
      </w:pPr>
      <w:r>
        <w:t xml:space="preserve">Added by Acts 2021, 87th Leg., R.S., Ch. 988 (H.B. </w:t>
      </w:r>
      <w:hyperlink w:docLocation="table" r:id="rId44">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45">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3992.0304.</w:t>
      </w:r>
      <w:r xml:space="preserve">
        <w:t> </w:t>
      </w:r>
      <w:r xml:space="preserve">
        <w:t> </w:t>
      </w:r>
      <w:r>
        <w:t xml:space="preserve">NO EMINENT DOMAIN.</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988 (H.B. </w:t>
      </w:r>
      <w:hyperlink w:docLocation="table" r:id="rId46">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47">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3992.0401.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2021, 87th Leg., R.S., Ch. 988 (H.B. </w:t>
      </w:r>
      <w:hyperlink w:docLocation="table" r:id="rId48">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49">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3992.0402.</w:t>
      </w:r>
      <w:r xml:space="preserve">
        <w:t> </w:t>
      </w:r>
      <w:r xml:space="preserve">
        <w:t> </w:t>
      </w:r>
      <w:r>
        <w:t xml:space="preserve">MONEY USED FOR IMPROVEMENTS OR SERVICES.</w:t>
      </w:r>
      <w:r xml:space="preserve">
        <w:t> </w:t>
      </w:r>
      <w:r xml:space="preserve">
        <w:t> </w:t>
      </w:r>
      <w:r>
        <w:t xml:space="preserve">The district may acquire, construct, or finance an improvement project or service authorized by this chapter or Chapter </w:t>
      </w:r>
      <w:r>
        <w:t xml:space="preserve">375</w:t>
      </w:r>
      <w:r>
        <w:t xml:space="preserve">, Local Government Code, using any money available to the district for that purpose.</w:t>
      </w:r>
    </w:p>
    <w:p w:rsidR="003F3435" w:rsidRDefault="0032493E">
      <w:pPr>
        <w:spacing w:line="480" w:lineRule="auto"/>
        <w:jc w:val="both"/>
      </w:pPr>
      <w:r>
        <w:t xml:space="preserve">Added by Acts 2021, 87th Leg., R.S., Ch. 988 (H.B. </w:t>
      </w:r>
      <w:hyperlink w:docLocation="table" r:id="rId50">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51">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3992.0501.</w:t>
      </w:r>
      <w:r xml:space="preserve">
        <w:t> </w:t>
      </w:r>
      <w:r xml:space="preserve">
        <w:t> </w:t>
      </w:r>
      <w:r>
        <w:t xml:space="preserve">OPERATION AND MAINTENANCE TAX.</w:t>
      </w:r>
      <w:r xml:space="preserve">
        <w:t> </w:t>
      </w:r>
      <w:r xml:space="preserve">
        <w:t> </w:t>
      </w:r>
      <w:r>
        <w:t xml:space="preserve">The district may impose an operation and maintenance tax on taxable property in the district for any district purpose in the manner provided by Section </w:t>
      </w:r>
      <w:r>
        <w:t xml:space="preserve">49.107</w:t>
      </w:r>
      <w:r>
        <w:t xml:space="preserve">, Water Code, if authorized by a majority of the district voters voting at an election held in accordance with the Water Code, the Election Code, and any other applicable law, including for:</w:t>
      </w:r>
    </w:p>
    <w:p w:rsidR="003F3435" w:rsidRDefault="0032493E">
      <w:pPr>
        <w:spacing w:line="480" w:lineRule="auto"/>
        <w:ind w:firstLine="1440"/>
        <w:jc w:val="both"/>
      </w:pPr>
      <w:r>
        <w:t xml:space="preserve">(1)</w:t>
      </w:r>
      <w:r xml:space="preserve">
        <w:t> </w:t>
      </w:r>
      <w:r xml:space="preserve">
        <w:t> </w:t>
      </w:r>
      <w:r>
        <w:t xml:space="preserve">maintaining and operating the district;</w:t>
      </w:r>
    </w:p>
    <w:p w:rsidR="003F3435" w:rsidRDefault="0032493E">
      <w:pPr>
        <w:spacing w:line="480" w:lineRule="auto"/>
        <w:ind w:firstLine="1440"/>
        <w:jc w:val="both"/>
      </w:pPr>
      <w:r>
        <w:t xml:space="preserve">(2)</w:t>
      </w:r>
      <w:r xml:space="preserve">
        <w:t> </w:t>
      </w:r>
      <w:r xml:space="preserve">
        <w:t> </w:t>
      </w:r>
      <w:r>
        <w:t xml:space="preserve">constructing or acquiring improvements; or</w:t>
      </w:r>
    </w:p>
    <w:p w:rsidR="003F3435" w:rsidRDefault="0032493E">
      <w:pPr>
        <w:spacing w:line="480" w:lineRule="auto"/>
        <w:ind w:firstLine="1440"/>
        <w:jc w:val="both"/>
      </w:pPr>
      <w:r>
        <w:t xml:space="preserve">(3)</w:t>
      </w:r>
      <w:r xml:space="preserve">
        <w:t> </w:t>
      </w:r>
      <w:r xml:space="preserve">
        <w:t> </w:t>
      </w:r>
      <w:r>
        <w:t xml:space="preserve">providing a service.</w:t>
      </w:r>
    </w:p>
    <w:p w:rsidR="003F3435" w:rsidRDefault="0032493E">
      <w:pPr>
        <w:spacing w:line="480" w:lineRule="auto"/>
        <w:jc w:val="both"/>
      </w:pPr>
      <w:r>
        <w:t xml:space="preserve">Added by Acts 2021, 87th Leg., R.S., Ch. 988 (H.B. </w:t>
      </w:r>
      <w:hyperlink w:docLocation="table" r:id="rId52">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53">
        <w:r>
          <w:rPr>
            <w:rStyle w:val="Hyperlink"/>
          </w:rPr>
          <w:t>4638</w:t>
        </w:r>
      </w:hyperlink>
      <w:r>
        <w:t xml:space="preserve">), Sec. 3(a), eff. January 1, 2022.</w:t>
      </w:r>
    </w:p>
    <w:p w:rsidR="003F3435" w:rsidRDefault="0032493E">
      <w:pPr>
        <w:spacing w:line="480" w:lineRule="auto"/>
        <w:jc w:val="both"/>
      </w:pPr>
    </w:p>
    <w:p w:rsidR="003F3435" w:rsidRDefault="0032493E">
      <w:pPr>
        <w:spacing w:line="480" w:lineRule="auto"/>
        <w:ind w:firstLine="720"/>
        <w:jc w:val="both"/>
      </w:pPr>
      <w:r>
        <w:t xml:space="preserve">Sec. 3992.0502.</w:t>
      </w:r>
      <w:r xml:space="preserve">
        <w:t> </w:t>
      </w:r>
      <w:r xml:space="preserve">
        <w:t> </w:t>
      </w:r>
      <w:r>
        <w:t xml:space="preserve">TAXES FOR BONDS AND OTHER OBLIGATIONS.</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board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2021, 87th Leg., R.S., Ch. 988 (H.B. </w:t>
      </w:r>
      <w:hyperlink w:docLocation="table" r:id="rId54">
        <w:r>
          <w:rPr>
            <w:rStyle w:val="Hyperlink"/>
          </w:rPr>
          <w:t>4605</w:t>
        </w:r>
      </w:hyperlink>
      <w:r>
        <w:t xml:space="preserve">), Sec. 1, eff. June 18, 2021.</w:t>
      </w:r>
    </w:p>
    <w:p w:rsidR="003F3435" w:rsidRDefault="0032493E">
      <w:pPr>
        <w:spacing w:line="480" w:lineRule="auto"/>
        <w:jc w:val="both"/>
      </w:pPr>
      <w:r>
        <w:t xml:space="preserve">Added by Acts 2021, 87th Leg., R.S., Ch. 990 (H.B. </w:t>
      </w:r>
      <w:hyperlink w:docLocation="table" r:id="rId55">
        <w:r>
          <w:rPr>
            <w:rStyle w:val="Hyperlink"/>
          </w:rPr>
          <w:t>4638</w:t>
        </w:r>
      </w:hyperlink>
      <w:r>
        <w:t xml:space="preserve">), Sec. 3(a),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05F.HTM" TargetMode="External" Id="rId14" /><Relationship Type="http://schemas.openxmlformats.org/officeDocument/2006/relationships/hyperlink" Target="http://capitol.texas.gov/tlodocs/87R/billtext/html/HB04638F.HTM" TargetMode="External" Id="rId15" /><Relationship Type="http://schemas.openxmlformats.org/officeDocument/2006/relationships/hyperlink" Target="http://capitol.texas.gov/tlodocs/87R/billtext/html/HB04605F.HTM" TargetMode="External" Id="rId16" /><Relationship Type="http://schemas.openxmlformats.org/officeDocument/2006/relationships/hyperlink" Target="http://capitol.texas.gov/tlodocs/87R/billtext/html/HB04638F.HTM" TargetMode="External" Id="rId17" /><Relationship Type="http://schemas.openxmlformats.org/officeDocument/2006/relationships/hyperlink" Target="http://capitol.texas.gov/tlodocs/87R/billtext/html/HB04605F.HTM" TargetMode="External" Id="rId18" /><Relationship Type="http://schemas.openxmlformats.org/officeDocument/2006/relationships/hyperlink" Target="http://capitol.texas.gov/tlodocs/87R/billtext/html/HB04638F.HTM" TargetMode="External" Id="rId19" /><Relationship Type="http://schemas.openxmlformats.org/officeDocument/2006/relationships/hyperlink" Target="http://capitol.texas.gov/tlodocs/87R/billtext/html/HB04605F.HTM" TargetMode="External" Id="rId20" /><Relationship Type="http://schemas.openxmlformats.org/officeDocument/2006/relationships/hyperlink" Target="http://capitol.texas.gov/tlodocs/87R/billtext/html/HB04638F.HTM" TargetMode="External" Id="rId21" /><Relationship Type="http://schemas.openxmlformats.org/officeDocument/2006/relationships/hyperlink" Target="http://capitol.texas.gov/tlodocs/87R/billtext/html/HB04605F.HTM" TargetMode="External" Id="rId22" /><Relationship Type="http://schemas.openxmlformats.org/officeDocument/2006/relationships/hyperlink" Target="http://capitol.texas.gov/tlodocs/87R/billtext/html/HB04638F.HTM" TargetMode="External" Id="rId23" /><Relationship Type="http://schemas.openxmlformats.org/officeDocument/2006/relationships/hyperlink" Target="http://capitol.texas.gov/tlodocs/87R/billtext/html/HB04605F.HTM" TargetMode="External" Id="rId24" /><Relationship Type="http://schemas.openxmlformats.org/officeDocument/2006/relationships/hyperlink" Target="http://capitol.texas.gov/tlodocs/87R/billtext/html/HB04638F.HTM" TargetMode="External" Id="rId25" /><Relationship Type="http://schemas.openxmlformats.org/officeDocument/2006/relationships/hyperlink" Target="http://capitol.texas.gov/tlodocs/87R/billtext/html/HB04605F.HTM" TargetMode="External" Id="rId26" /><Relationship Type="http://schemas.openxmlformats.org/officeDocument/2006/relationships/hyperlink" Target="http://capitol.texas.gov/tlodocs/87R/billtext/html/HB04638F.HTM" TargetMode="External" Id="rId27" /><Relationship Type="http://schemas.openxmlformats.org/officeDocument/2006/relationships/hyperlink" Target="http://capitol.texas.gov/tlodocs/87R/billtext/html/HB04605F.HTM" TargetMode="External" Id="rId28" /><Relationship Type="http://schemas.openxmlformats.org/officeDocument/2006/relationships/hyperlink" Target="http://capitol.texas.gov/tlodocs/87R/billtext/html/HB04638F.HTM" TargetMode="External" Id="rId29" /><Relationship Type="http://schemas.openxmlformats.org/officeDocument/2006/relationships/hyperlink" Target="http://capitol.texas.gov/tlodocs/87R/billtext/html/HB04605F.HTM" TargetMode="External" Id="rId30" /><Relationship Type="http://schemas.openxmlformats.org/officeDocument/2006/relationships/hyperlink" Target="http://capitol.texas.gov/tlodocs/87R/billtext/html/HB04638F.HTM" TargetMode="External" Id="rId31" /><Relationship Type="http://schemas.openxmlformats.org/officeDocument/2006/relationships/hyperlink" Target="http://capitol.texas.gov/tlodocs/87R/billtext/html/HB04605F.HTM" TargetMode="External" Id="rId32" /><Relationship Type="http://schemas.openxmlformats.org/officeDocument/2006/relationships/hyperlink" Target="http://capitol.texas.gov/tlodocs/87R/billtext/html/HB04638F.HTM" TargetMode="External" Id="rId33" /><Relationship Type="http://schemas.openxmlformats.org/officeDocument/2006/relationships/hyperlink" Target="http://capitol.texas.gov/tlodocs/87R/billtext/html/HB04605F.HTM" TargetMode="External" Id="rId34" /><Relationship Type="http://schemas.openxmlformats.org/officeDocument/2006/relationships/hyperlink" Target="http://capitol.texas.gov/tlodocs/87R/billtext/html/HB04638F.HTM" TargetMode="External" Id="rId35" /><Relationship Type="http://schemas.openxmlformats.org/officeDocument/2006/relationships/hyperlink" Target="http://capitol.texas.gov/tlodocs/87R/billtext/html/HB04605F.HTM" TargetMode="External" Id="rId36" /><Relationship Type="http://schemas.openxmlformats.org/officeDocument/2006/relationships/hyperlink" Target="http://capitol.texas.gov/tlodocs/87R/billtext/html/HB04638F.HTM" TargetMode="External" Id="rId37" /><Relationship Type="http://schemas.openxmlformats.org/officeDocument/2006/relationships/hyperlink" Target="http://capitol.texas.gov/tlodocs/87R/billtext/html/HB04605F.HTM" TargetMode="External" Id="rId38" /><Relationship Type="http://schemas.openxmlformats.org/officeDocument/2006/relationships/hyperlink" Target="http://capitol.texas.gov/tlodocs/87R/billtext/html/HB04638F.HTM" TargetMode="External" Id="rId39" /><Relationship Type="http://schemas.openxmlformats.org/officeDocument/2006/relationships/hyperlink" Target="http://capitol.texas.gov/tlodocs/87R/billtext/html/HB04605F.HTM" TargetMode="External" Id="rId40" /><Relationship Type="http://schemas.openxmlformats.org/officeDocument/2006/relationships/hyperlink" Target="http://capitol.texas.gov/tlodocs/87R/billtext/html/HB04638F.HTM" TargetMode="External" Id="rId41" /><Relationship Type="http://schemas.openxmlformats.org/officeDocument/2006/relationships/hyperlink" Target="http://capitol.texas.gov/tlodocs/87R/billtext/html/HB04605F.HTM" TargetMode="External" Id="rId42" /><Relationship Type="http://schemas.openxmlformats.org/officeDocument/2006/relationships/hyperlink" Target="http://capitol.texas.gov/tlodocs/87R/billtext/html/HB04638F.HTM" TargetMode="External" Id="rId43" /><Relationship Type="http://schemas.openxmlformats.org/officeDocument/2006/relationships/hyperlink" Target="http://capitol.texas.gov/tlodocs/87R/billtext/html/HB04605F.HTM" TargetMode="External" Id="rId44" /><Relationship Type="http://schemas.openxmlformats.org/officeDocument/2006/relationships/hyperlink" Target="http://capitol.texas.gov/tlodocs/87R/billtext/html/HB04638F.HTM" TargetMode="External" Id="rId45" /><Relationship Type="http://schemas.openxmlformats.org/officeDocument/2006/relationships/hyperlink" Target="http://capitol.texas.gov/tlodocs/87R/billtext/html/HB04605F.HTM" TargetMode="External" Id="rId46" /><Relationship Type="http://schemas.openxmlformats.org/officeDocument/2006/relationships/hyperlink" Target="http://capitol.texas.gov/tlodocs/87R/billtext/html/HB04638F.HTM" TargetMode="External" Id="rId47" /><Relationship Type="http://schemas.openxmlformats.org/officeDocument/2006/relationships/hyperlink" Target="http://capitol.texas.gov/tlodocs/87R/billtext/html/HB04605F.HTM" TargetMode="External" Id="rId48" /><Relationship Type="http://schemas.openxmlformats.org/officeDocument/2006/relationships/hyperlink" Target="http://capitol.texas.gov/tlodocs/87R/billtext/html/HB04638F.HTM" TargetMode="External" Id="rId49" /><Relationship Type="http://schemas.openxmlformats.org/officeDocument/2006/relationships/hyperlink" Target="http://capitol.texas.gov/tlodocs/87R/billtext/html/HB04605F.HTM" TargetMode="External" Id="rId50" /><Relationship Type="http://schemas.openxmlformats.org/officeDocument/2006/relationships/hyperlink" Target="http://capitol.texas.gov/tlodocs/87R/billtext/html/HB04638F.HTM" TargetMode="External" Id="rId51" /><Relationship Type="http://schemas.openxmlformats.org/officeDocument/2006/relationships/hyperlink" Target="http://capitol.texas.gov/tlodocs/87R/billtext/html/HB04605F.HTM" TargetMode="External" Id="rId52" /><Relationship Type="http://schemas.openxmlformats.org/officeDocument/2006/relationships/hyperlink" Target="http://capitol.texas.gov/tlodocs/87R/billtext/html/HB04638F.HTM" TargetMode="External" Id="rId53" /><Relationship Type="http://schemas.openxmlformats.org/officeDocument/2006/relationships/hyperlink" Target="http://capitol.texas.gov/tlodocs/87R/billtext/html/HB04605F.HTM" TargetMode="External" Id="rId54" /><Relationship Type="http://schemas.openxmlformats.org/officeDocument/2006/relationships/hyperlink" Target="http://capitol.texas.gov/tlodocs/87R/billtext/html/HB04638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