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4008.  LEGACY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4008.0101.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Webb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Legacy Municipal Management District, formerly the Legacy Water Control and Improvement District.</w:t>
      </w:r>
    </w:p>
    <w:p w:rsidR="003F3435" w:rsidRDefault="0032493E">
      <w:pPr>
        <w:spacing w:line="480" w:lineRule="auto"/>
        <w:jc w:val="both"/>
      </w:pPr>
      <w:r>
        <w:t xml:space="preserve">Added by Acts 2023, 88th Leg., R.S., Ch. 793 (H.B. </w:t>
      </w:r>
      <w:hyperlink w:docLocation="table" r:id="rId14">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4008.0102.</w:t>
      </w:r>
      <w:r xml:space="preserve">
        <w:t> </w:t>
      </w:r>
      <w:r xml:space="preserve">
        <w:t> </w:t>
      </w:r>
      <w:r>
        <w:t xml:space="preserve">NATURE OF DISTRICT; CONVERSION.</w:t>
      </w:r>
      <w:r xml:space="preserve">
        <w:t> </w:t>
      </w:r>
      <w:r xml:space="preserve">
        <w:t> </w:t>
      </w:r>
      <w:r>
        <w:t xml:space="preserve">The Legacy Municipal Management District is a special district created under Section </w:t>
      </w:r>
      <w:r>
        <w:t xml:space="preserve">59</w:t>
      </w:r>
      <w:r>
        <w:t xml:space="preserve">, Article XVI, Texas Constitution, as the Legacy Water Control and Improvement District.</w:t>
      </w:r>
      <w:r xml:space="preserve">
        <w:t> </w:t>
      </w:r>
      <w:r xml:space="preserve">
        <w:t> </w:t>
      </w:r>
      <w:r>
        <w:t xml:space="preserve">The district is converted to a municipal management district known as the Legacy Municipal Management District under the same constitutional authority.</w:t>
      </w:r>
    </w:p>
    <w:p w:rsidR="003F3435" w:rsidRDefault="0032493E">
      <w:pPr>
        <w:spacing w:line="480" w:lineRule="auto"/>
        <w:jc w:val="both"/>
      </w:pPr>
      <w:r>
        <w:t xml:space="preserve">Added by Acts 2023, 88th Leg., R.S., Ch. 793 (H.B. </w:t>
      </w:r>
      <w:hyperlink w:docLocation="table" r:id="rId15">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4008.0103.</w:t>
      </w:r>
      <w:r xml:space="preserve">
        <w:t> </w:t>
      </w:r>
      <w:r xml:space="preserve">
        <w:t> </w:t>
      </w:r>
      <w:r>
        <w:t xml:space="preserve">PURPOSE; DECLARATION OF INTENT.  (a)</w:t>
      </w:r>
      <w:r xml:space="preserve">
        <w:t> </w:t>
      </w:r>
      <w:r xml:space="preserve">
        <w:t> </w:t>
      </w:r>
      <w:r>
        <w:t xml:space="preserve">The conversion and operation of the district are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converting the district to a municipal management district and in authorizing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conversion and operation of the district are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conversion or operation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2023, 88th Leg., R.S., Ch. 793 (H.B. </w:t>
      </w:r>
      <w:hyperlink w:docLocation="table" r:id="rId16">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4008.0104.</w:t>
      </w:r>
      <w:r xml:space="preserve">
        <w:t> </w:t>
      </w:r>
      <w:r xml:space="preserve">
        <w:t> </w:t>
      </w:r>
      <w:r>
        <w:t xml:space="preserve">FINDINGS OF BENEFIT AND PUBLIC PURPOSE.  (a)</w:t>
      </w:r>
      <w:r xml:space="preserve">
        <w:t> </w:t>
      </w:r>
      <w:r xml:space="preserve">
        <w:t> </w:t>
      </w:r>
      <w:r>
        <w:t xml:space="preserve">The district is converted to a municipal management district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conversion and operation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2023, 88th Leg., R.S., Ch. 793 (H.B. </w:t>
      </w:r>
      <w:hyperlink w:docLocation="table" r:id="rId17">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4008.0105.</w:t>
      </w:r>
      <w:r xml:space="preserve">
        <w:t> </w:t>
      </w:r>
      <w:r xml:space="preserve">
        <w:t> </w:t>
      </w:r>
      <w:r>
        <w:t xml:space="preserve">INITIAL DISTRICT TERRITORY.  (a)</w:t>
      </w:r>
      <w:r xml:space="preserve">
        <w:t> </w:t>
      </w:r>
      <w:r xml:space="preserve">
        <w:t> </w:t>
      </w:r>
      <w:r>
        <w:t xml:space="preserve">The district is initially composed of the territory described by Section 3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3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793 (H.B. </w:t>
      </w:r>
      <w:hyperlink w:docLocation="table" r:id="rId18">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2023, 88th Leg., R.S., Ch. 793 (H.B. </w:t>
      </w:r>
      <w:hyperlink w:docLocation="table" r:id="rId19">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2023, 88th Leg., R.S., Ch. 793 (H.B. </w:t>
      </w:r>
      <w:hyperlink w:docLocation="table" r:id="rId20">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2023, 88th Leg., R.S., Ch. 793 (H.B. </w:t>
      </w:r>
      <w:hyperlink w:docLocation="table" r:id="rId21">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4008.0201.</w:t>
      </w:r>
      <w:r xml:space="preserve">
        <w:t> </w:t>
      </w:r>
      <w:r xml:space="preserve">
        <w:t> </w:t>
      </w:r>
      <w:r>
        <w:t xml:space="preserve">GOVERNING BODY;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2023, 88th Leg., R.S., Ch. 793 (H.B. </w:t>
      </w:r>
      <w:hyperlink w:docLocation="table" r:id="rId22">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4008.0202.</w:t>
      </w:r>
      <w:r xml:space="preserve">
        <w:t> </w:t>
      </w:r>
      <w:r xml:space="preserve">
        <w:t> </w:t>
      </w:r>
      <w:r>
        <w:t xml:space="preserve">RECOMMENDATIONS FOR SUCCEEDING BOARD.  (a)</w:t>
      </w:r>
      <w:r xml:space="preserve">
        <w:t> </w:t>
      </w:r>
      <w:r xml:space="preserve">
        <w:t> </w:t>
      </w:r>
      <w:r>
        <w:t xml:space="preserve">The initial and each succeeding board of directors shall, and the owners of a majority of the assessed value of property subject to assessment by the district may, recommend to the governing body of the county persons to serve on the succeeding board.</w:t>
      </w:r>
    </w:p>
    <w:p w:rsidR="003F3435" w:rsidRDefault="0032493E">
      <w:pPr>
        <w:spacing w:line="480" w:lineRule="auto"/>
        <w:ind w:firstLine="720"/>
        <w:jc w:val="both"/>
      </w:pPr>
      <w:r>
        <w:t xml:space="preserve">(b)</w:t>
      </w:r>
      <w:r xml:space="preserve">
        <w:t> </w:t>
      </w:r>
      <w:r xml:space="preserve">
        <w:t> </w:t>
      </w:r>
      <w:r>
        <w:t xml:space="preserve">After reviewing the recommendations, the governing body shall approve or disapprove the directors recommended under Subsection (a).</w:t>
      </w:r>
    </w:p>
    <w:p w:rsidR="003F3435" w:rsidRDefault="0032493E">
      <w:pPr>
        <w:spacing w:line="480" w:lineRule="auto"/>
        <w:ind w:firstLine="720"/>
        <w:jc w:val="both"/>
      </w:pPr>
      <w:r>
        <w:t xml:space="preserve">(c)</w:t>
      </w:r>
      <w:r xml:space="preserve">
        <w:t> </w:t>
      </w:r>
      <w:r xml:space="preserve">
        <w:t> </w:t>
      </w:r>
      <w:r>
        <w:t xml:space="preserve">If the governing body is not satisfied with the recommendations submitted under Subsection (a), the board, on the request of the governing body, shall submit to the governing body additional recommendations.</w:t>
      </w:r>
    </w:p>
    <w:p w:rsidR="003F3435" w:rsidRDefault="0032493E">
      <w:pPr>
        <w:spacing w:line="480" w:lineRule="auto"/>
        <w:ind w:firstLine="720"/>
        <w:jc w:val="both"/>
      </w:pPr>
      <w:r>
        <w:t xml:space="preserve">(d)</w:t>
      </w:r>
      <w:r xml:space="preserve">
        <w:t> </w:t>
      </w:r>
      <w:r xml:space="preserve">
        <w:t> </w:t>
      </w:r>
      <w:r>
        <w:t xml:space="preserve">Board members may serve successive terms.</w:t>
      </w:r>
    </w:p>
    <w:p w:rsidR="003F3435" w:rsidRDefault="0032493E">
      <w:pPr>
        <w:spacing w:line="480" w:lineRule="auto"/>
        <w:jc w:val="both"/>
      </w:pPr>
      <w:r>
        <w:t xml:space="preserve">Added by Acts 2023, 88th Leg., R.S., Ch. 793 (H.B. </w:t>
      </w:r>
      <w:hyperlink w:docLocation="table" r:id="rId23">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4008.0203.</w:t>
      </w:r>
      <w:r xml:space="preserve">
        <w:t> </w:t>
      </w:r>
      <w:r xml:space="preserve">
        <w:t> </w:t>
      </w:r>
      <w:r>
        <w:t xml:space="preserve">REMOVAL OF DIRECTOR.</w:t>
      </w:r>
      <w:r xml:space="preserve">
        <w:t> </w:t>
      </w:r>
      <w:r xml:space="preserve">
        <w:t> </w:t>
      </w:r>
      <w:r>
        <w:t xml:space="preserve">The governing body of the county after notice and hearing may remove a director for misconduct or failure to carry out the director's duties on petition by a majority of the remaining directors.</w:t>
      </w:r>
    </w:p>
    <w:p w:rsidR="003F3435" w:rsidRDefault="0032493E">
      <w:pPr>
        <w:spacing w:line="480" w:lineRule="auto"/>
        <w:jc w:val="both"/>
      </w:pPr>
      <w:r>
        <w:t xml:space="preserve">Added by Acts 2023, 88th Leg., R.S., Ch. 793 (H.B. </w:t>
      </w:r>
      <w:hyperlink w:docLocation="table" r:id="rId24">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4008.0204.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 or</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w:t>
      </w:r>
    </w:p>
    <w:p w:rsidR="003F3435" w:rsidRDefault="0032493E">
      <w:pPr>
        <w:spacing w:line="480" w:lineRule="auto"/>
        <w:jc w:val="both"/>
      </w:pPr>
      <w:r>
        <w:t xml:space="preserve">Added by Acts 2023, 88th Leg., R.S., Ch. 793 (H.B. </w:t>
      </w:r>
      <w:hyperlink w:docLocation="table" r:id="rId25">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4008.0205.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2023, 88th Leg., R.S., Ch. 793 (H.B. </w:t>
      </w:r>
      <w:hyperlink w:docLocation="table" r:id="rId26">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ind w:firstLine="720"/>
        <w:jc w:val="both"/>
      </w:pPr>
      <w:r>
        <w:t xml:space="preserve">Sec. 4008.0206.</w:t>
      </w:r>
      <w:r xml:space="preserve">
        <w:t> </w:t>
      </w:r>
      <w:r xml:space="preserve">
        <w:t> </w:t>
      </w:r>
      <w:r>
        <w:t xml:space="preserve">INITIAL DIRECTORS ON CONVERSION TO MANAGEMENT DISTRICT.  (a)</w:t>
      </w:r>
      <w:r xml:space="preserve">
        <w:t> </w:t>
      </w:r>
      <w:r xml:space="preserve">
        <w:t> </w:t>
      </w:r>
      <w:r>
        <w:t xml:space="preserve">On the conversion of the district to a management district the initial board consists of the following directors:</w:t>
      </w:r>
    </w:p>
    <w:tbl>
      <w:tr>
        <w:tc>
          <w:p/>
        </w:tc>
        <w:tc>
          <w:p>
            <w:r>
              <w:t xml:space="preserve">Pos. No.</w:t>
            </w:r>
          </w:p>
        </w:tc>
        <w:tc>
          <w:p/>
        </w:tc>
        <w:tc>
          <w:p>
            <w:r>
              <w:t xml:space="preserve">Name of Director</w:t>
            </w:r>
          </w:p>
        </w:tc>
      </w:tr>
      <w:tr>
        <w:tc>
          <w:p/>
        </w:tc>
        <w:tc>
          <w:p>
            <w:r>
              <w:t xml:space="preserve">1.</w:t>
            </w:r>
          </w:p>
        </w:tc>
        <w:tc>
          <w:p/>
        </w:tc>
        <w:tc>
          <w:p>
            <w:r>
              <w:t xml:space="preserve">Richard Jones</w:t>
            </w:r>
          </w:p>
        </w:tc>
      </w:tr>
      <w:tr>
        <w:tc>
          <w:p/>
        </w:tc>
        <w:tc>
          <w:p>
            <w:r>
              <w:t xml:space="preserve">2.</w:t>
            </w:r>
          </w:p>
        </w:tc>
        <w:tc>
          <w:p/>
        </w:tc>
        <w:tc>
          <w:p>
            <w:r>
              <w:t xml:space="preserve">Michael Olson</w:t>
            </w:r>
          </w:p>
        </w:tc>
      </w:tr>
      <w:tr>
        <w:tc>
          <w:p/>
        </w:tc>
        <w:tc>
          <w:p>
            <w:r>
              <w:t xml:space="preserve">3.</w:t>
            </w:r>
          </w:p>
        </w:tc>
        <w:tc>
          <w:p/>
        </w:tc>
        <w:tc>
          <w:p>
            <w:r>
              <w:t xml:space="preserve">Melissa Johnson</w:t>
            </w:r>
          </w:p>
        </w:tc>
      </w:tr>
      <w:tr>
        <w:tc>
          <w:p/>
        </w:tc>
        <w:tc>
          <w:p>
            <w:r>
              <w:t xml:space="preserve">4.</w:t>
            </w:r>
          </w:p>
        </w:tc>
        <w:tc>
          <w:p/>
        </w:tc>
        <w:tc>
          <w:p>
            <w:r>
              <w:t xml:space="preserve">Kathleen Walker</w:t>
            </w:r>
          </w:p>
        </w:tc>
      </w:tr>
      <w:tr>
        <w:tc>
          <w:p/>
        </w:tc>
        <w:tc>
          <w:p>
            <w:r>
              <w:t xml:space="preserve">5.</w:t>
            </w:r>
          </w:p>
        </w:tc>
        <w:tc>
          <w:p/>
        </w:tc>
        <w:tc>
          <w:p>
            <w:r>
              <w:t xml:space="preserve">William Baize</w:t>
            </w:r>
          </w:p>
        </w:tc>
      </w:tr>
    </w:tbl>
    <w:p w:rsidR="003F3435" w:rsidRDefault="0032493E">
      <w:pPr>
        <w:spacing w:line="480" w:lineRule="auto"/>
        <w:ind w:firstLine="720"/>
        <w:jc w:val="both"/>
      </w:pPr>
      <w:r>
        <w:t xml:space="preserve">(b)</w:t>
      </w:r>
      <w:r xml:space="preserve">
        <w:t> </w:t>
      </w:r>
      <w:r xml:space="preserve">
        <w:t> </w:t>
      </w:r>
      <w:r>
        <w:t xml:space="preserve">Notwithstanding Section </w:t>
      </w:r>
      <w:r>
        <w:t xml:space="preserve">4008.0201</w:t>
      </w:r>
      <w:r>
        <w:t xml:space="preserve">, of the initial directors, the terms of directors appointed for positions one, two, and three expire June 1, 2024, and the terms of directors appointed for positions four and five expire June 1, 2026.</w:t>
      </w:r>
    </w:p>
    <w:p w:rsidR="003F3435" w:rsidRDefault="0032493E">
      <w:pPr>
        <w:spacing w:line="480" w:lineRule="auto"/>
        <w:ind w:firstLine="720"/>
        <w:jc w:val="both"/>
      </w:pPr>
      <w:r>
        <w:t xml:space="preserve">(c)</w:t>
      </w:r>
      <w:r xml:space="preserve">
        <w:t> </w:t>
      </w:r>
      <w:r xml:space="preserve">
        <w:t> </w:t>
      </w:r>
      <w:r>
        <w:t xml:space="preserve">This section expires September 1, 2026.</w:t>
      </w:r>
    </w:p>
    <w:p w:rsidR="003F3435" w:rsidRDefault="0032493E">
      <w:pPr>
        <w:spacing w:line="480" w:lineRule="auto"/>
        <w:jc w:val="both"/>
      </w:pPr>
      <w:r>
        <w:t xml:space="preserve">Added by Acts 2023, 88th Leg., R.S., Ch. 793 (H.B. </w:t>
      </w:r>
      <w:hyperlink w:docLocation="table" r:id="rId27">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4008.0301.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793 (H.B. </w:t>
      </w:r>
      <w:hyperlink w:docLocation="table" r:id="rId28">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2023, 88th Leg., R.S., Ch. 793 (H.B. </w:t>
      </w:r>
      <w:hyperlink w:docLocation="table" r:id="rId29">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4008.0303.</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 for a fee.</w:t>
      </w:r>
    </w:p>
    <w:p w:rsidR="003F3435" w:rsidRDefault="0032493E">
      <w:pPr>
        <w:spacing w:line="480" w:lineRule="auto"/>
        <w:jc w:val="both"/>
      </w:pPr>
      <w:r>
        <w:t xml:space="preserve">Added by Acts 2023, 88th Leg., R.S., Ch. 793 (H.B. </w:t>
      </w:r>
      <w:hyperlink w:docLocation="table" r:id="rId30">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4008.0304.</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2023, 88th Leg., R.S., Ch. 793 (H.B. </w:t>
      </w:r>
      <w:hyperlink w:docLocation="table" r:id="rId31">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4008.0305.</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2023, 88th Leg., R.S., Ch. 793 (H.B. </w:t>
      </w:r>
      <w:hyperlink w:docLocation="table" r:id="rId32">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4008.0306.</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2023, 88th Leg., R.S., Ch. 793 (H.B. </w:t>
      </w:r>
      <w:hyperlink w:docLocation="table" r:id="rId33">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4008.0307.</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2023, 88th Leg., R.S., Ch. 793 (H.B. </w:t>
      </w:r>
      <w:hyperlink w:docLocation="table" r:id="rId34">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4008.0308.</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2023, 88th Leg., R.S., Ch. 793 (H.B. </w:t>
      </w:r>
      <w:hyperlink w:docLocation="table" r:id="rId35">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4008.0309.</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2023, 88th Leg., R.S., Ch. 793 (H.B. </w:t>
      </w:r>
      <w:hyperlink w:docLocation="table" r:id="rId36">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4008.0401.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2023, 88th Leg., R.S., Ch. 793 (H.B. </w:t>
      </w:r>
      <w:hyperlink w:docLocation="table" r:id="rId37">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2023, 88th Leg., R.S., Ch. 793 (H.B. </w:t>
      </w:r>
      <w:hyperlink w:docLocation="table" r:id="rId38">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4008.0501.</w:t>
      </w:r>
      <w:r xml:space="preserve">
        <w:t> </w:t>
      </w:r>
      <w:r xml:space="preserve">
        <w:t> </w:t>
      </w:r>
      <w:r>
        <w:t xml:space="preserve">TAX ELECTION REQUIRED.  (a)</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2023, 88th Leg., R.S., Ch. 793 (H.B. </w:t>
      </w:r>
      <w:hyperlink w:docLocation="table" r:id="rId39">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or in accordance with Section </w:t>
      </w:r>
      <w:r>
        <w:t xml:space="preserve">4008.0501</w:t>
      </w:r>
      <w:r>
        <w:t xml:space="preserve">, the district may impose an operation and maintenance tax on taxable property in the district in the manner provided by or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district may impose an operation and maintenance tax previously approved by a majority of the voters of the former Legacy Water Control and Improvement District.</w:t>
      </w:r>
    </w:p>
    <w:p w:rsidR="003F3435" w:rsidRDefault="0032493E">
      <w:pPr>
        <w:spacing w:line="480" w:lineRule="auto"/>
        <w:ind w:firstLine="720"/>
        <w:jc w:val="both"/>
      </w:pPr>
      <w:r>
        <w:t xml:space="preserve">(c)</w:t>
      </w:r>
      <w:r xml:space="preserve">
        <w:t> </w:t>
      </w:r>
      <w:r xml:space="preserve">
        <w:t> </w:t>
      </w:r>
      <w:r>
        <w:t xml:space="preserve">The board shall determine the operation and maintenance tax rate.</w:t>
      </w:r>
      <w:r xml:space="preserve">
        <w:t> </w:t>
      </w:r>
      <w:r xml:space="preserve">
        <w:t> </w:t>
      </w:r>
      <w:r>
        <w:t xml:space="preserve">The rate may not exceed:</w:t>
      </w:r>
    </w:p>
    <w:p w:rsidR="003F3435" w:rsidRDefault="0032493E">
      <w:pPr>
        <w:spacing w:line="480" w:lineRule="auto"/>
        <w:ind w:firstLine="1440"/>
        <w:jc w:val="both"/>
      </w:pPr>
      <w:r>
        <w:t xml:space="preserve">(1)</w:t>
      </w:r>
      <w:r xml:space="preserve">
        <w:t> </w:t>
      </w:r>
      <w:r xml:space="preserve">
        <w:t> </w:t>
      </w:r>
      <w:r>
        <w:t xml:space="preserve">if the district has not held an election under Subsection (a), the rate approved at an election described by Subsection (b); or</w:t>
      </w:r>
    </w:p>
    <w:p w:rsidR="003F3435" w:rsidRDefault="0032493E">
      <w:pPr>
        <w:spacing w:line="480" w:lineRule="auto"/>
        <w:ind w:firstLine="1440"/>
        <w:jc w:val="both"/>
      </w:pPr>
      <w:r>
        <w:t xml:space="preserve">(2)</w:t>
      </w:r>
      <w:r xml:space="preserve">
        <w:t> </w:t>
      </w:r>
      <w:r xml:space="preserve">
        <w:t> </w:t>
      </w:r>
      <w:r>
        <w:t xml:space="preserve">if the district has held an election under Subsection (a), the rate approved at that election.</w:t>
      </w:r>
    </w:p>
    <w:p w:rsidR="003F3435" w:rsidRDefault="0032493E">
      <w:pPr>
        <w:spacing w:line="480" w:lineRule="auto"/>
        <w:jc w:val="both"/>
      </w:pPr>
      <w:r>
        <w:t xml:space="preserve">Added by Acts 2023, 88th Leg., R.S., Ch. 793 (H.B. </w:t>
      </w:r>
      <w:hyperlink w:docLocation="table" r:id="rId40">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2023, 88th Leg., R.S., Ch. 793 (H.B. </w:t>
      </w:r>
      <w:hyperlink w:docLocation="table" r:id="rId41">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4008.0504.</w:t>
      </w:r>
      <w:r xml:space="preserve">
        <w:t> </w:t>
      </w:r>
      <w:r xml:space="preserve">
        <w:t> </w:t>
      </w:r>
      <w:r>
        <w:t xml:space="preserve">OBLIGATIONS SECURED BY REVENUE OR CONTRACT PAYMENTS.</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2023, 88th Leg., R.S., Ch. 793 (H.B. </w:t>
      </w:r>
      <w:hyperlink w:docLocation="table" r:id="rId42">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4008.0501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(c)</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2023, 88th Leg., R.S., Ch. 793 (H.B. </w:t>
      </w:r>
      <w:hyperlink w:docLocation="table" r:id="rId43">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4008.0506.</w:t>
      </w:r>
      <w:r xml:space="preserve">
        <w:t> </w:t>
      </w:r>
      <w:r xml:space="preserve">
        <w:t> </w:t>
      </w:r>
      <w:r>
        <w:t xml:space="preserve">CONSENT OF COUNTY REQUIRED.  (a)</w:t>
      </w:r>
      <w:r xml:space="preserve">
        <w:t> </w:t>
      </w:r>
      <w:r xml:space="preserve">
        <w:t> </w:t>
      </w:r>
      <w:r>
        <w:t xml:space="preserve">The board may not issue bonds until the county has consented by resolution to the conversion of the Legacy Water Control and Improvement District to a municipal management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2023, 88th Leg., R.S., Ch. 793 (H.B. </w:t>
      </w:r>
      <w:hyperlink w:docLocation="table" r:id="rId44">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jc w:val="center"/>
      </w:pPr>
      <w:r>
        <w:t xml:space="preserve">SUBCHAPTER I.  DISSOLUTION AND MUNICIPAL ANNEXATION</w:t>
      </w:r>
    </w:p>
    <w:p w:rsidR="003F3435" w:rsidRDefault="0032493E">
      <w:pPr>
        <w:spacing w:line="480" w:lineRule="auto"/>
        <w:jc w:val="both"/>
      </w:pPr>
    </w:p>
    <w:p w:rsidR="003F3435" w:rsidRDefault="0032493E">
      <w:pPr>
        <w:spacing w:line="480" w:lineRule="auto"/>
        <w:ind w:firstLine="720"/>
        <w:jc w:val="both"/>
      </w:pPr>
      <w:r>
        <w:t xml:space="preserve">Sec. 4008.0901.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at least two-thirds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at least two-thirds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2023, 88th Leg., R.S., Ch. 793 (H.B. </w:t>
      </w:r>
      <w:hyperlink w:docLocation="table" r:id="rId45">
        <w:r>
          <w:rPr>
            <w:rStyle w:val="Hyperlink"/>
          </w:rPr>
          <w:t>5405</w:t>
        </w:r>
      </w:hyperlink>
      <w:r>
        <w:t xml:space="preserve">), Sec. 2, eff. June 13, 2023.</w:t>
      </w:r>
    </w:p>
    <w:p w:rsidR="003F3435" w:rsidRDefault="0032493E">
      <w:pPr>
        <w:spacing w:line="480" w:lineRule="auto"/>
        <w:jc w:val="both"/>
      </w:pPr>
    </w:p>
    <w:p w:rsidR="003F3435" w:rsidRDefault="0032493E">
      <w:pPr>
        <w:spacing w:line="480" w:lineRule="auto"/>
        <w:ind w:firstLine="720"/>
        <w:jc w:val="both"/>
      </w:pPr>
      <w:r>
        <w:t xml:space="preserve">Sec. 4008.0902.</w:t>
      </w:r>
      <w:r xml:space="preserve">
        <w:t> </w:t>
      </w:r>
      <w:r xml:space="preserve">
        <w:t> </w:t>
      </w:r>
      <w:r>
        <w:t xml:space="preserve">MUNICIPAL ANNEXATION.</w:t>
      </w:r>
      <w:r xml:space="preserve">
        <w:t> </w:t>
      </w:r>
      <w:r xml:space="preserve">
        <w:t> </w:t>
      </w:r>
      <w:r>
        <w:t xml:space="preserve">The district is a "water or sewer district" under Section </w:t>
      </w:r>
      <w:r>
        <w:t xml:space="preserve">43.071</w:t>
      </w:r>
      <w:r>
        <w:t xml:space="preserve">, Local Government Code.</w:t>
      </w:r>
    </w:p>
    <w:p w:rsidR="003F3435" w:rsidRDefault="0032493E">
      <w:pPr>
        <w:spacing w:line="480" w:lineRule="auto"/>
        <w:jc w:val="both"/>
      </w:pPr>
      <w:r>
        <w:t xml:space="preserve">Added by Acts 2023, 88th Leg., R.S., Ch. 793 (H.B. </w:t>
      </w:r>
      <w:hyperlink w:docLocation="table" r:id="rId46">
        <w:r>
          <w:rPr>
            <w:rStyle w:val="Hyperlink"/>
          </w:rPr>
          <w:t>5405</w:t>
        </w:r>
      </w:hyperlink>
      <w:r>
        <w:t xml:space="preserve">), Sec. 2,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405F.HTM" TargetMode="External" Id="rId14" /><Relationship Type="http://schemas.openxmlformats.org/officeDocument/2006/relationships/hyperlink" Target="http://capitol.texas.gov/tlodocs/88R/billtext/html/HB05405F.HTM" TargetMode="External" Id="rId15" /><Relationship Type="http://schemas.openxmlformats.org/officeDocument/2006/relationships/hyperlink" Target="http://capitol.texas.gov/tlodocs/88R/billtext/html/HB05405F.HTM" TargetMode="External" Id="rId16" /><Relationship Type="http://schemas.openxmlformats.org/officeDocument/2006/relationships/hyperlink" Target="http://capitol.texas.gov/tlodocs/88R/billtext/html/HB05405F.HTM" TargetMode="External" Id="rId17" /><Relationship Type="http://schemas.openxmlformats.org/officeDocument/2006/relationships/hyperlink" Target="http://capitol.texas.gov/tlodocs/88R/billtext/html/HB05405F.HTM" TargetMode="External" Id="rId18" /><Relationship Type="http://schemas.openxmlformats.org/officeDocument/2006/relationships/hyperlink" Target="http://capitol.texas.gov/tlodocs/88R/billtext/html/HB05405F.HTM" TargetMode="External" Id="rId19" /><Relationship Type="http://schemas.openxmlformats.org/officeDocument/2006/relationships/hyperlink" Target="http://capitol.texas.gov/tlodocs/88R/billtext/html/HB05405F.HTM" TargetMode="External" Id="rId20" /><Relationship Type="http://schemas.openxmlformats.org/officeDocument/2006/relationships/hyperlink" Target="http://capitol.texas.gov/tlodocs/88R/billtext/html/HB05405F.HTM" TargetMode="External" Id="rId21" /><Relationship Type="http://schemas.openxmlformats.org/officeDocument/2006/relationships/hyperlink" Target="http://capitol.texas.gov/tlodocs/88R/billtext/html/HB05405F.HTM" TargetMode="External" Id="rId22" /><Relationship Type="http://schemas.openxmlformats.org/officeDocument/2006/relationships/hyperlink" Target="http://capitol.texas.gov/tlodocs/88R/billtext/html/HB05405F.HTM" TargetMode="External" Id="rId23" /><Relationship Type="http://schemas.openxmlformats.org/officeDocument/2006/relationships/hyperlink" Target="http://capitol.texas.gov/tlodocs/88R/billtext/html/HB05405F.HTM" TargetMode="External" Id="rId24" /><Relationship Type="http://schemas.openxmlformats.org/officeDocument/2006/relationships/hyperlink" Target="http://capitol.texas.gov/tlodocs/88R/billtext/html/HB05405F.HTM" TargetMode="External" Id="rId25" /><Relationship Type="http://schemas.openxmlformats.org/officeDocument/2006/relationships/hyperlink" Target="http://capitol.texas.gov/tlodocs/88R/billtext/html/HB05405F.HTM" TargetMode="External" Id="rId26" /><Relationship Type="http://schemas.openxmlformats.org/officeDocument/2006/relationships/hyperlink" Target="http://capitol.texas.gov/tlodocs/88R/billtext/html/HB05405F.HTM" TargetMode="External" Id="rId27" /><Relationship Type="http://schemas.openxmlformats.org/officeDocument/2006/relationships/hyperlink" Target="http://capitol.texas.gov/tlodocs/88R/billtext/html/HB05405F.HTM" TargetMode="External" Id="rId28" /><Relationship Type="http://schemas.openxmlformats.org/officeDocument/2006/relationships/hyperlink" Target="http://capitol.texas.gov/tlodocs/88R/billtext/html/HB05405F.HTM" TargetMode="External" Id="rId29" /><Relationship Type="http://schemas.openxmlformats.org/officeDocument/2006/relationships/hyperlink" Target="http://capitol.texas.gov/tlodocs/88R/billtext/html/HB05405F.HTM" TargetMode="External" Id="rId30" /><Relationship Type="http://schemas.openxmlformats.org/officeDocument/2006/relationships/hyperlink" Target="http://capitol.texas.gov/tlodocs/88R/billtext/html/HB05405F.HTM" TargetMode="External" Id="rId31" /><Relationship Type="http://schemas.openxmlformats.org/officeDocument/2006/relationships/hyperlink" Target="http://capitol.texas.gov/tlodocs/88R/billtext/html/HB05405F.HTM" TargetMode="External" Id="rId32" /><Relationship Type="http://schemas.openxmlformats.org/officeDocument/2006/relationships/hyperlink" Target="http://capitol.texas.gov/tlodocs/88R/billtext/html/HB05405F.HTM" TargetMode="External" Id="rId33" /><Relationship Type="http://schemas.openxmlformats.org/officeDocument/2006/relationships/hyperlink" Target="http://capitol.texas.gov/tlodocs/88R/billtext/html/HB05405F.HTM" TargetMode="External" Id="rId34" /><Relationship Type="http://schemas.openxmlformats.org/officeDocument/2006/relationships/hyperlink" Target="http://capitol.texas.gov/tlodocs/88R/billtext/html/HB05405F.HTM" TargetMode="External" Id="rId35" /><Relationship Type="http://schemas.openxmlformats.org/officeDocument/2006/relationships/hyperlink" Target="http://capitol.texas.gov/tlodocs/88R/billtext/html/HB05405F.HTM" TargetMode="External" Id="rId36" /><Relationship Type="http://schemas.openxmlformats.org/officeDocument/2006/relationships/hyperlink" Target="http://capitol.texas.gov/tlodocs/88R/billtext/html/HB05405F.HTM" TargetMode="External" Id="rId37" /><Relationship Type="http://schemas.openxmlformats.org/officeDocument/2006/relationships/hyperlink" Target="http://capitol.texas.gov/tlodocs/88R/billtext/html/HB05405F.HTM" TargetMode="External" Id="rId38" /><Relationship Type="http://schemas.openxmlformats.org/officeDocument/2006/relationships/hyperlink" Target="http://capitol.texas.gov/tlodocs/88R/billtext/html/HB05405F.HTM" TargetMode="External" Id="rId39" /><Relationship Type="http://schemas.openxmlformats.org/officeDocument/2006/relationships/hyperlink" Target="http://capitol.texas.gov/tlodocs/88R/billtext/html/HB05405F.HTM" TargetMode="External" Id="rId40" /><Relationship Type="http://schemas.openxmlformats.org/officeDocument/2006/relationships/hyperlink" Target="http://capitol.texas.gov/tlodocs/88R/billtext/html/HB05405F.HTM" TargetMode="External" Id="rId41" /><Relationship Type="http://schemas.openxmlformats.org/officeDocument/2006/relationships/hyperlink" Target="http://capitol.texas.gov/tlodocs/88R/billtext/html/HB05405F.HTM" TargetMode="External" Id="rId42" /><Relationship Type="http://schemas.openxmlformats.org/officeDocument/2006/relationships/hyperlink" Target="http://capitol.texas.gov/tlodocs/88R/billtext/html/HB05405F.HTM" TargetMode="External" Id="rId43" /><Relationship Type="http://schemas.openxmlformats.org/officeDocument/2006/relationships/hyperlink" Target="http://capitol.texas.gov/tlodocs/88R/billtext/html/HB05405F.HTM" TargetMode="External" Id="rId44" /><Relationship Type="http://schemas.openxmlformats.org/officeDocument/2006/relationships/hyperlink" Target="http://capitol.texas.gov/tlodocs/88R/billtext/html/HB05405F.HTM" TargetMode="External" Id="rId45" /><Relationship Type="http://schemas.openxmlformats.org/officeDocument/2006/relationships/hyperlink" Target="http://capitol.texas.gov/tlodocs/88R/billtext/html/HB05405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