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5. TRANSPORTATION</w:t>
      </w:r>
    </w:p>
    <w:p w:rsidR="003F3435" w:rsidRDefault="0032493E">
      <w:pPr>
        <w:spacing w:line="480" w:lineRule="auto"/>
        <w:jc w:val="center"/>
      </w:pPr>
      <w:r>
        <w:t xml:space="preserve">SUBTITLE B. ROAD AND ROAD UTILITY DISTRICTS</w:t>
      </w:r>
    </w:p>
    <w:p w:rsidR="003F3435" w:rsidRDefault="0032493E">
      <w:pPr>
        <w:spacing w:line="480" w:lineRule="auto"/>
        <w:jc w:val="center"/>
      </w:pPr>
      <w:r>
        <w:t xml:space="preserve">CHAPTER 5202. NUECES COUNTY ROAD DISTRICT NO. 4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5202.001.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Nueces County Road District No. 4.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914 (H.B. </w:t>
      </w:r>
      <w:hyperlink w:docLocation="table" r:id="rId14">
        <w:r>
          <w:rPr>
            <w:rStyle w:val="Hyperlink"/>
          </w:rPr>
          <w:t>1357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DISTRICT POWERS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5202.051.</w:t>
      </w:r>
      <w:r xml:space="preserve">
        <w:t> </w:t>
      </w:r>
      <w:r xml:space="preserve">
        <w:t> </w:t>
      </w:r>
      <w:r>
        <w:t xml:space="preserve">AUTHORITY TO LEASE OR SELL LAND.</w:t>
      </w:r>
      <w:r xml:space="preserve">
        <w:t> </w:t>
      </w:r>
      <w:r xml:space="preserve">
        <w:t> </w:t>
      </w:r>
      <w:r>
        <w:t xml:space="preserve">The district may lease or sell land that is no longer used for district purposes.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914 (H.B. </w:t>
      </w:r>
      <w:hyperlink w:docLocation="table" r:id="rId15">
        <w:r>
          <w:rPr>
            <w:rStyle w:val="Hyperlink"/>
          </w:rPr>
          <w:t>1357</w:t>
        </w:r>
      </w:hyperlink>
      <w:r>
        <w:t xml:space="preserve">), Sec. 1, eff. June 14,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HB01357F.HTM" TargetMode="External" Id="rId14" /><Relationship Type="http://schemas.openxmlformats.org/officeDocument/2006/relationships/hyperlink" Target="http://capitol.texas.gov/tlodocs/83R/billtext/html/HB01357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