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A. DRAINAGE DISTRICTS</w:t>
      </w:r>
    </w:p>
    <w:p w:rsidR="003F3435" w:rsidRDefault="0032493E">
      <w:pPr>
        <w:spacing w:line="480" w:lineRule="auto"/>
        <w:jc w:val="center"/>
      </w:pPr>
      <w:r>
        <w:t xml:space="preserve">CHAPTER 6602. BRAZORIA COUNTY DRAINAGE DISTRICT NUMBER FIVE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6602.001.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Brazoria County Drainage District Number Five.</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1.05, eff. April 1, 2009.</w:t>
      </w:r>
    </w:p>
    <w:p w:rsidR="003F3435" w:rsidRDefault="0032493E">
      <w:pPr>
        <w:spacing w:line="480" w:lineRule="auto"/>
        <w:jc w:val="both"/>
      </w:pPr>
    </w:p>
    <w:p w:rsidR="003F3435" w:rsidRDefault="0032493E">
      <w:pPr>
        <w:spacing w:line="480" w:lineRule="auto"/>
        <w:ind w:firstLine="720"/>
        <w:jc w:val="both"/>
      </w:pPr>
      <w:r>
        <w:t xml:space="preserve">Sec. 6602.002.</w:t>
      </w:r>
      <w:r xml:space="preserve">
        <w:t> </w:t>
      </w:r>
      <w:r xml:space="preserve">
        <w:t> </w:t>
      </w:r>
      <w:r>
        <w:t xml:space="preserve">NATURE OF DISTRICT.  The district is a conservation and reclamation district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1.05, eff. April 1, 2009.</w:t>
      </w:r>
    </w:p>
    <w:p w:rsidR="003F3435" w:rsidRDefault="0032493E">
      <w:pPr>
        <w:spacing w:line="480" w:lineRule="auto"/>
        <w:jc w:val="both"/>
      </w:pPr>
    </w:p>
    <w:p w:rsidR="003F3435" w:rsidRDefault="0032493E">
      <w:pPr>
        <w:spacing w:line="480" w:lineRule="auto"/>
        <w:ind w:firstLine="720"/>
        <w:jc w:val="both"/>
      </w:pPr>
      <w:r>
        <w:t xml:space="preserve">Sec. 6602.003.</w:t>
      </w:r>
      <w:r xml:space="preserve">
        <w:t> </w:t>
      </w:r>
      <w:r xml:space="preserve">
        <w:t> </w:t>
      </w:r>
      <w:r>
        <w:t xml:space="preserve">LEGISLATIVE FINDINGS.  The legislature finds that:</w:t>
      </w:r>
    </w:p>
    <w:p w:rsidR="003F3435" w:rsidRDefault="0032493E">
      <w:pPr>
        <w:spacing w:line="480" w:lineRule="auto"/>
        <w:ind w:firstLine="1440"/>
        <w:jc w:val="both"/>
      </w:pPr>
      <w:r>
        <w:t xml:space="preserve">(1)</w:t>
      </w:r>
      <w:r xml:space="preserve">
        <w:t> </w:t>
      </w:r>
      <w:r xml:space="preserve">
        <w:t> </w:t>
      </w:r>
      <w:r>
        <w:t xml:space="preserve">providing the district with the powers authorized by Section </w:t>
      </w:r>
      <w:r>
        <w:t xml:space="preserve">59</w:t>
      </w:r>
      <w:r>
        <w:t xml:space="preserve">, Article XVI, Texas Constitution, benefits the citizens and property in the district;</w:t>
      </w:r>
    </w:p>
    <w:p w:rsidR="003F3435" w:rsidRDefault="0032493E">
      <w:pPr>
        <w:spacing w:line="480" w:lineRule="auto"/>
        <w:ind w:firstLine="1440"/>
        <w:jc w:val="both"/>
      </w:pPr>
      <w:r>
        <w:t xml:space="preserve">(2)</w:t>
      </w:r>
      <w:r xml:space="preserve">
        <w:t> </w:t>
      </w:r>
      <w:r xml:space="preserve">
        <w:t> </w:t>
      </w:r>
      <w:r>
        <w:t xml:space="preserve">all property in the district benefits;</w:t>
      </w:r>
    </w:p>
    <w:p w:rsidR="003F3435" w:rsidRDefault="0032493E">
      <w:pPr>
        <w:spacing w:line="480" w:lineRule="auto"/>
        <w:ind w:firstLine="1440"/>
        <w:jc w:val="both"/>
      </w:pPr>
      <w:r>
        <w:t xml:space="preserve">(3)</w:t>
      </w:r>
      <w:r xml:space="preserve">
        <w:t> </w:t>
      </w:r>
      <w:r xml:space="preserve">
        <w:t> </w:t>
      </w:r>
      <w:r>
        <w:t xml:space="preserve">all property the district benefits is included in the district; and</w:t>
      </w:r>
    </w:p>
    <w:p w:rsidR="003F3435" w:rsidRDefault="0032493E">
      <w:pPr>
        <w:spacing w:line="480" w:lineRule="auto"/>
        <w:ind w:firstLine="1440"/>
        <w:jc w:val="both"/>
      </w:pPr>
      <w:r>
        <w:t xml:space="preserve">(4)</w:t>
      </w:r>
      <w:r xml:space="preserve">
        <w:t> </w:t>
      </w:r>
      <w:r xml:space="preserve">
        <w:t> </w:t>
      </w:r>
      <w:r>
        <w:t xml:space="preserve">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1.05, eff. April 1, 2009.</w:t>
      </w:r>
    </w:p>
    <w:p w:rsidR="003F3435" w:rsidRDefault="0032493E">
      <w:pPr>
        <w:spacing w:line="480" w:lineRule="auto"/>
        <w:jc w:val="both"/>
      </w:pPr>
    </w:p>
    <w:p w:rsidR="003F3435" w:rsidRDefault="0032493E">
      <w:pPr>
        <w:spacing w:line="480" w:lineRule="auto"/>
        <w:ind w:firstLine="720"/>
        <w:jc w:val="both"/>
      </w:pPr>
      <w:r>
        <w:t xml:space="preserve">Sec. 6602.004.</w:t>
      </w:r>
      <w:r xml:space="preserve">
        <w:t> </w:t>
      </w:r>
      <w:r xml:space="preserve">
        <w:t> </w:t>
      </w:r>
      <w:r>
        <w:t xml:space="preserve">DISTRICT TERRITORY.  The district is composed of the territory described by Section 1, Chapter 36, Acts of the 41st Legislature, 1st Called Session, 1929,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I, Chapter </w:t>
      </w:r>
      <w:r>
        <w:t xml:space="preserve">56</w:t>
      </w:r>
      <w:r>
        <w:t xml:space="preserve">, Water Code, before September 1, 1995;</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56</w:t>
      </w:r>
      <w:r>
        <w:t xml:space="preserve">, Water Code;</w:t>
      </w:r>
    </w:p>
    <w:p w:rsidR="003F3435" w:rsidRDefault="0032493E">
      <w:pPr>
        <w:spacing w:line="480" w:lineRule="auto"/>
        <w:ind w:firstLine="1440"/>
        <w:jc w:val="both"/>
      </w:pPr>
      <w:r>
        <w:t xml:space="preserve">(3)</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1.05, eff. April 1, 2009.</w:t>
      </w:r>
    </w:p>
    <w:p w:rsidR="003F3435" w:rsidRDefault="0032493E">
      <w:pPr>
        <w:spacing w:line="480" w:lineRule="auto"/>
        <w:jc w:val="both"/>
      </w:pPr>
    </w:p>
    <w:p w:rsidR="003F3435" w:rsidRDefault="0032493E">
      <w:pPr>
        <w:spacing w:line="480" w:lineRule="auto"/>
        <w:jc w:val="center"/>
      </w:pPr>
      <w:r>
        <w:t xml:space="preserve">SUBCHAPTER B.  DISTRICT BOARD OF DIRECTORS</w:t>
      </w:r>
    </w:p>
    <w:p w:rsidR="003F3435" w:rsidRDefault="0032493E">
      <w:pPr>
        <w:spacing w:line="480" w:lineRule="auto"/>
        <w:jc w:val="both"/>
      </w:pPr>
    </w:p>
    <w:p w:rsidR="003F3435" w:rsidRDefault="0032493E">
      <w:pPr>
        <w:spacing w:line="480" w:lineRule="auto"/>
        <w:ind w:firstLine="720"/>
        <w:jc w:val="both"/>
      </w:pPr>
      <w:r>
        <w:t xml:space="preserve">Sec. 6602.051.</w:t>
      </w:r>
      <w:r xml:space="preserve">
        <w:t> </w:t>
      </w:r>
      <w:r xml:space="preserve">
        <w:t> </w:t>
      </w:r>
      <w:r>
        <w:t xml:space="preserve">BOARD OF DIRECTORS.  (a)  The board consists of three directors.</w:t>
      </w:r>
    </w:p>
    <w:p w:rsidR="003F3435" w:rsidRDefault="0032493E">
      <w:pPr>
        <w:spacing w:line="480" w:lineRule="auto"/>
        <w:ind w:firstLine="720"/>
        <w:jc w:val="both"/>
      </w:pPr>
      <w:r>
        <w:t xml:space="preserve">(b)</w:t>
      </w:r>
      <w:r xml:space="preserve">
        <w:t> </w:t>
      </w:r>
      <w:r xml:space="preserve">
        <w:t> </w:t>
      </w:r>
      <w:r>
        <w:t xml:space="preserve">The board has all the powers conferred on a board of directors under Chapter </w:t>
      </w:r>
      <w:r>
        <w:t xml:space="preserve">56</w:t>
      </w:r>
      <w:r>
        <w:t xml:space="preserve">, Water Code.</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1.05,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6602.101.</w:t>
      </w:r>
      <w:r xml:space="preserve">
        <w:t> </w:t>
      </w:r>
      <w:r xml:space="preserve">
        <w:t> </w:t>
      </w:r>
      <w:r>
        <w:t xml:space="preserve">GENERAL POWERS AND DUTIES.  The district has the rights, powers, privileges, and duties of a drainage district created under Section </w:t>
      </w:r>
      <w:r>
        <w:t xml:space="preserve">59</w:t>
      </w:r>
      <w:r>
        <w:t xml:space="preserve">, Article XVI, Texas Constitution, including the right to:</w:t>
      </w:r>
    </w:p>
    <w:p w:rsidR="003F3435" w:rsidRDefault="0032493E">
      <w:pPr>
        <w:spacing w:line="480" w:lineRule="auto"/>
        <w:ind w:firstLine="1440"/>
        <w:jc w:val="both"/>
      </w:pPr>
      <w:r>
        <w:t xml:space="preserve">(1)</w:t>
      </w:r>
      <w:r xml:space="preserve">
        <w:t> </w:t>
      </w:r>
      <w:r xml:space="preserve">
        <w:t> </w:t>
      </w:r>
      <w:r>
        <w:t xml:space="preserve">impose taxes; and</w:t>
      </w:r>
    </w:p>
    <w:p w:rsidR="003F3435" w:rsidRDefault="0032493E">
      <w:pPr>
        <w:spacing w:line="480" w:lineRule="auto"/>
        <w:ind w:firstLine="1440"/>
        <w:jc w:val="both"/>
      </w:pPr>
      <w:r>
        <w:t xml:space="preserve">(2)</w:t>
      </w:r>
      <w:r xml:space="preserve">
        <w:t> </w:t>
      </w:r>
      <w:r xml:space="preserve">
        <w:t> </w:t>
      </w:r>
      <w:r>
        <w:t xml:space="preserve">issue bonds.</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1.05, eff. April 1, 2009.</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6602.151.</w:t>
      </w:r>
      <w:r xml:space="preserve">
        <w:t> </w:t>
      </w:r>
      <w:r xml:space="preserve">
        <w:t> </w:t>
      </w:r>
      <w:r>
        <w:t xml:space="preserve">DEPOSITING REVENUE.  (a)  Tax collections, after deductions of discounts and fees for collecting taxes, shall be deposited in the depository of the district.</w:t>
      </w:r>
      <w:r xml:space="preserve">
        <w:t> </w:t>
      </w:r>
      <w:r xml:space="preserve">
        <w:t> </w:t>
      </w:r>
      <w:r>
        <w:t xml:space="preserve">The collections may be withdrawn as directed by the board.</w:t>
      </w:r>
    </w:p>
    <w:p w:rsidR="003F3435" w:rsidRDefault="0032493E">
      <w:pPr>
        <w:spacing w:line="480" w:lineRule="auto"/>
        <w:ind w:firstLine="720"/>
        <w:jc w:val="both"/>
      </w:pPr>
      <w:r>
        <w:t xml:space="preserve">(b)</w:t>
      </w:r>
      <w:r xml:space="preserve">
        <w:t> </w:t>
      </w:r>
      <w:r xml:space="preserve">
        <w:t> </w:t>
      </w:r>
      <w:r>
        <w:t xml:space="preserve">All other district income shall be deposited in the district depository.</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1.05, eff. April 1, 2009.</w:t>
      </w:r>
    </w:p>
    <w:p w:rsidR="003F3435" w:rsidRDefault="0032493E">
      <w:pPr>
        <w:spacing w:line="480" w:lineRule="auto"/>
        <w:jc w:val="both"/>
      </w:pPr>
    </w:p>
    <w:p w:rsidR="003F3435" w:rsidRDefault="0032493E">
      <w:pPr>
        <w:spacing w:line="480" w:lineRule="auto"/>
        <w:ind w:firstLine="720"/>
        <w:jc w:val="both"/>
      </w:pPr>
      <w:r>
        <w:t xml:space="preserve">Sec. 6602.152.</w:t>
      </w:r>
      <w:r xml:space="preserve">
        <w:t> </w:t>
      </w:r>
      <w:r xml:space="preserve">
        <w:t> </w:t>
      </w:r>
      <w:r>
        <w:t xml:space="preserve">RESPONSIBILITY FOR DISTRICT MONEY.  (a)  The board is responsible for all money the district receives.</w:t>
      </w:r>
    </w:p>
    <w:p w:rsidR="003F3435" w:rsidRDefault="0032493E">
      <w:pPr>
        <w:spacing w:line="480" w:lineRule="auto"/>
        <w:ind w:firstLine="720"/>
        <w:jc w:val="both"/>
      </w:pPr>
      <w:r>
        <w:t xml:space="preserve">(b)</w:t>
      </w:r>
      <w:r xml:space="preserve">
        <w:t> </w:t>
      </w:r>
      <w:r xml:space="preserve">
        <w:t> </w:t>
      </w:r>
      <w:r>
        <w:t xml:space="preserve">The county judge does not have a duty to countersign any warrants or checks.</w:t>
      </w:r>
      <w:r xml:space="preserve">
        <w:t> </w:t>
      </w:r>
      <w:r xml:space="preserve">
        <w:t> </w:t>
      </w:r>
      <w:r>
        <w:t xml:space="preserve">The county treasurer and the county auditor do not have a duty to perform any services for the district.</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1.05, eff. April 1, 2009.</w:t>
      </w:r>
    </w:p>
    <w:p w:rsidR="003F3435" w:rsidRDefault="0032493E">
      <w:pPr>
        <w:spacing w:line="480" w:lineRule="auto"/>
        <w:jc w:val="both"/>
      </w:pPr>
    </w:p>
    <w:p w:rsidR="003F3435" w:rsidRDefault="0032493E">
      <w:pPr>
        <w:spacing w:line="480" w:lineRule="auto"/>
        <w:jc w:val="center"/>
      </w:pPr>
      <w:r>
        <w:t xml:space="preserve">SUBCHAPTER E.  TAXES</w:t>
      </w:r>
    </w:p>
    <w:p w:rsidR="003F3435" w:rsidRDefault="0032493E">
      <w:pPr>
        <w:spacing w:line="480" w:lineRule="auto"/>
        <w:jc w:val="both"/>
      </w:pPr>
    </w:p>
    <w:p w:rsidR="003F3435" w:rsidRDefault="0032493E">
      <w:pPr>
        <w:spacing w:line="480" w:lineRule="auto"/>
        <w:ind w:firstLine="720"/>
        <w:jc w:val="both"/>
      </w:pPr>
      <w:r>
        <w:t xml:space="preserve">Sec. 6602.201.</w:t>
      </w:r>
      <w:r xml:space="preserve">
        <w:t> </w:t>
      </w:r>
      <w:r xml:space="preserve">
        <w:t> </w:t>
      </w:r>
      <w:r>
        <w:t xml:space="preserve">IMPOSITION OF TAXES.  Not later than October 1 of each year, for the benefit of the district, the board shall:</w:t>
      </w:r>
    </w:p>
    <w:p w:rsidR="003F3435" w:rsidRDefault="0032493E">
      <w:pPr>
        <w:spacing w:line="480" w:lineRule="auto"/>
        <w:ind w:firstLine="1440"/>
        <w:jc w:val="both"/>
      </w:pPr>
      <w:r>
        <w:t xml:space="preserve">(1)</w:t>
      </w:r>
      <w:r xml:space="preserve">
        <w:t> </w:t>
      </w:r>
      <w:r xml:space="preserve">
        <w:t> </w:t>
      </w:r>
      <w:r>
        <w:t xml:space="preserve">impose a tax on all property subject to taxation in the district to:</w:t>
      </w:r>
    </w:p>
    <w:p w:rsidR="003F3435" w:rsidRDefault="0032493E">
      <w:pPr>
        <w:spacing w:line="480" w:lineRule="auto"/>
        <w:ind w:firstLine="2160"/>
        <w:jc w:val="both"/>
      </w:pPr>
      <w:r>
        <w:t xml:space="preserve">(A)</w:t>
      </w:r>
      <w:r xml:space="preserve">
        <w:t> </w:t>
      </w:r>
      <w:r xml:space="preserve">
        <w:t> </w:t>
      </w:r>
      <w:r>
        <w:t xml:space="preserve">meet the requirements of district bonds; and</w:t>
      </w:r>
    </w:p>
    <w:p w:rsidR="003F3435" w:rsidRDefault="0032493E">
      <w:pPr>
        <w:spacing w:line="480" w:lineRule="auto"/>
        <w:ind w:firstLine="2160"/>
        <w:jc w:val="both"/>
      </w:pPr>
      <w:r>
        <w:t xml:space="preserve">(B)</w:t>
      </w:r>
      <w:r xml:space="preserve">
        <w:t> </w:t>
      </w:r>
      <w:r xml:space="preserve">
        <w:t> </w:t>
      </w:r>
      <w:r>
        <w:t xml:space="preserve">provide for district maintenance and operating expenses; and</w:t>
      </w:r>
    </w:p>
    <w:p w:rsidR="003F3435" w:rsidRDefault="0032493E">
      <w:pPr>
        <w:spacing w:line="480" w:lineRule="auto"/>
        <w:ind w:firstLine="1440"/>
        <w:jc w:val="both"/>
      </w:pPr>
      <w:r>
        <w:t xml:space="preserve">(2)</w:t>
      </w:r>
      <w:r xml:space="preserve">
        <w:t> </w:t>
      </w:r>
      <w:r xml:space="preserve">
        <w:t> </w:t>
      </w:r>
      <w:r>
        <w:t xml:space="preserve">immediately certify the tax rate to the assessor-collector of Brazoria County.</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1.05, eff. April 1, 2009.</w:t>
      </w:r>
    </w:p>
    <w:p w:rsidR="003F3435" w:rsidRDefault="0032493E">
      <w:pPr>
        <w:spacing w:line="480" w:lineRule="auto"/>
        <w:jc w:val="both"/>
      </w:pPr>
    </w:p>
    <w:p w:rsidR="003F3435" w:rsidRDefault="0032493E">
      <w:pPr>
        <w:spacing w:line="480" w:lineRule="auto"/>
        <w:ind w:firstLine="720"/>
        <w:jc w:val="both"/>
      </w:pPr>
      <w:r>
        <w:t xml:space="preserve">Sec. 6602.202.</w:t>
      </w:r>
      <w:r xml:space="preserve">
        <w:t> </w:t>
      </w:r>
      <w:r xml:space="preserve">
        <w:t> </w:t>
      </w:r>
      <w:r>
        <w:t xml:space="preserve">TAX ASSESSOR-COLLECTOR.  (a)  The tax assessor-collector of Brazoria County is the tax assessor-collector for the district.</w:t>
      </w:r>
    </w:p>
    <w:p w:rsidR="003F3435" w:rsidRDefault="0032493E">
      <w:pPr>
        <w:spacing w:line="480" w:lineRule="auto"/>
        <w:ind w:firstLine="720"/>
        <w:jc w:val="both"/>
      </w:pPr>
      <w:r>
        <w:t xml:space="preserve">(b)</w:t>
      </w:r>
      <w:r xml:space="preserve">
        <w:t> </w:t>
      </w:r>
      <w:r xml:space="preserve">
        <w:t> </w:t>
      </w:r>
      <w:r>
        <w:t xml:space="preserve">The tax assessor-collector shall charge and deduct from payments to the district amounts for the tax assessor-collector's services as may be agreed on by the tax assessor-collector and the board.</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1.05,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