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B. FRESH WATER SUPPLY DISTRICTS</w:t>
      </w:r>
    </w:p>
    <w:p w:rsidR="003F3435" w:rsidRDefault="0032493E">
      <w:pPr>
        <w:spacing w:line="480" w:lineRule="auto"/>
        <w:jc w:val="center"/>
      </w:pPr>
      <w:r>
        <w:t xml:space="preserve">CHAPTER 6907.  PLUM CREEK FRESH WATER SUPPLY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6907.001.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Plum Creek Fresh Water Supply District No. 1.</w:t>
      </w:r>
    </w:p>
    <w:p w:rsidR="003F3435" w:rsidRDefault="0032493E">
      <w:pPr>
        <w:spacing w:line="480" w:lineRule="auto"/>
        <w:jc w:val="both"/>
      </w:pPr>
      <w:r>
        <w:t xml:space="preserve">Added by Acts 2009, 81st Leg., R.S., Ch. 51 (S.B. </w:t>
      </w:r>
      <w:hyperlink w:docLocation="table" r:id="rId14">
        <w:r>
          <w:rPr>
            <w:rStyle w:val="Hyperlink"/>
          </w:rPr>
          <w:t>799</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6907.002.</w:t>
      </w:r>
      <w:r xml:space="preserve">
        <w:t> </w:t>
      </w:r>
      <w:r xml:space="preserve">
        <w:t> </w:t>
      </w:r>
      <w:r>
        <w:t xml:space="preserve">NATURE OF DISTRICT.  The district is a fresh water supply district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2009, 81st Leg., R.S., Ch. 51 (S.B. </w:t>
      </w:r>
      <w:hyperlink w:docLocation="table" r:id="rId15">
        <w:r>
          <w:rPr>
            <w:rStyle w:val="Hyperlink"/>
          </w:rPr>
          <w:t>799</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6907.003.</w:t>
      </w:r>
      <w:r xml:space="preserve">
        <w:t> </w:t>
      </w:r>
      <w:r xml:space="preserve">
        <w:t> </w:t>
      </w:r>
      <w:r>
        <w:t xml:space="preserve">FINDINGS OF PUBLIC PURPOSE AND BENEFIT.  All land and other property in the district will benefit from the improvements and services to be provided by the district.</w:t>
      </w:r>
    </w:p>
    <w:p w:rsidR="003F3435" w:rsidRDefault="0032493E">
      <w:pPr>
        <w:spacing w:line="480" w:lineRule="auto"/>
        <w:jc w:val="both"/>
      </w:pPr>
      <w:r>
        <w:t xml:space="preserve">Added by Acts 2009, 81st Leg., R.S., Ch. 51 (S.B. </w:t>
      </w:r>
      <w:hyperlink w:docLocation="table" r:id="rId16">
        <w:r>
          <w:rPr>
            <w:rStyle w:val="Hyperlink"/>
          </w:rPr>
          <w:t>799</w:t>
        </w:r>
      </w:hyperlink>
      <w:r>
        <w:t xml:space="preserve">), Sec. 2, eff. May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6907.051.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2009, 81st Leg., R.S., Ch. 51 (S.B. </w:t>
      </w:r>
      <w:hyperlink w:docLocation="table" r:id="rId17">
        <w:r>
          <w:rPr>
            <w:rStyle w:val="Hyperlink"/>
          </w:rPr>
          <w:t>799</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6907.052.</w:t>
      </w:r>
      <w:r xml:space="preserve">
        <w:t> </w:t>
      </w:r>
      <w:r xml:space="preserve">
        <w:t> </w:t>
      </w:r>
      <w:r>
        <w:t xml:space="preserve">QUALIFICATIONS.  To be qualified to serve as a director, a person must be:</w:t>
      </w:r>
    </w:p>
    <w:p w:rsidR="003F3435" w:rsidRDefault="0032493E">
      <w:pPr>
        <w:spacing w:line="480" w:lineRule="auto"/>
        <w:ind w:firstLine="1440"/>
        <w:jc w:val="both"/>
      </w:pPr>
      <w:r>
        <w:t xml:space="preserve">(1)</w:t>
      </w:r>
      <w:r xml:space="preserve">
        <w:t> </w:t>
      </w:r>
      <w:r xml:space="preserve">
        <w:t> </w:t>
      </w:r>
      <w:r>
        <w:t xml:space="preserve">at least 18 years of age;</w:t>
      </w:r>
    </w:p>
    <w:p w:rsidR="003F3435" w:rsidRDefault="0032493E">
      <w:pPr>
        <w:spacing w:line="480" w:lineRule="auto"/>
        <w:ind w:firstLine="1440"/>
        <w:jc w:val="both"/>
      </w:pPr>
      <w:r>
        <w:t xml:space="preserve">(2)</w:t>
      </w:r>
      <w:r xml:space="preserve">
        <w:t> </w:t>
      </w:r>
      <w:r xml:space="preserve">
        <w:t> </w:t>
      </w:r>
      <w:r>
        <w:t xml:space="preserve">a resident of this state; and</w:t>
      </w:r>
    </w:p>
    <w:p w:rsidR="003F3435" w:rsidRDefault="0032493E">
      <w:pPr>
        <w:spacing w:line="480" w:lineRule="auto"/>
        <w:ind w:firstLine="1440"/>
        <w:jc w:val="both"/>
      </w:pPr>
      <w:r>
        <w:t xml:space="preserve">(3)</w:t>
      </w:r>
      <w:r xml:space="preserve">
        <w:t> </w:t>
      </w:r>
      <w:r xml:space="preserve">
        <w:t> </w:t>
      </w:r>
      <w:r>
        <w:t xml:space="preserve">an owner of land subject to taxation in the district or a qualified voter of the district.</w:t>
      </w:r>
    </w:p>
    <w:p w:rsidR="003F3435" w:rsidRDefault="0032493E">
      <w:pPr>
        <w:spacing w:line="480" w:lineRule="auto"/>
        <w:jc w:val="both"/>
      </w:pPr>
      <w:r>
        <w:t xml:space="preserve">Added by Acts 2009, 81st Leg., R.S., Ch. 51 (S.B. </w:t>
      </w:r>
      <w:hyperlink w:docLocation="table" r:id="rId18">
        <w:r>
          <w:rPr>
            <w:rStyle w:val="Hyperlink"/>
          </w:rPr>
          <w:t>799</w:t>
        </w:r>
      </w:hyperlink>
      <w:r>
        <w:t xml:space="preserve">), Sec. 2, eff. May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6907.101.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51 (S.B. </w:t>
      </w:r>
      <w:hyperlink w:docLocation="table" r:id="rId19">
        <w:r>
          <w:rPr>
            <w:rStyle w:val="Hyperlink"/>
          </w:rPr>
          <w:t>799</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6907.102.</w:t>
      </w:r>
      <w:r xml:space="preserve">
        <w:t> </w:t>
      </w:r>
      <w:r xml:space="preserve">
        <w:t> </w:t>
      </w:r>
      <w:r>
        <w:t xml:space="preserve">FRESH WATER SUPPLY DISTRICT POWERS AND DUTIES.  The district has the powers and duties provided by the general law of this state applicable to fresh water supply districts created under Section </w:t>
      </w:r>
      <w:r>
        <w:t xml:space="preserve">59</w:t>
      </w:r>
      <w:r>
        <w:t xml:space="preserve">, Article XVI, Texas Constitution, including Chapters </w:t>
      </w:r>
      <w:r>
        <w:t xml:space="preserve">49</w:t>
      </w:r>
      <w:r>
        <w:t xml:space="preserve"> and </w:t>
      </w:r>
      <w:r>
        <w:t xml:space="preserve">53</w:t>
      </w:r>
      <w:r>
        <w:t xml:space="preserve">, Water Code.</w:t>
      </w:r>
    </w:p>
    <w:p w:rsidR="003F3435" w:rsidRDefault="0032493E">
      <w:pPr>
        <w:spacing w:line="480" w:lineRule="auto"/>
        <w:jc w:val="both"/>
      </w:pPr>
      <w:r>
        <w:t xml:space="preserve">Added by Acts 2009, 81st Leg., R.S., Ch. 51 (S.B. </w:t>
      </w:r>
      <w:hyperlink w:docLocation="table" r:id="rId20">
        <w:r>
          <w:rPr>
            <w:rStyle w:val="Hyperlink"/>
          </w:rPr>
          <w:t>799</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6907.103.</w:t>
      </w:r>
      <w:r xml:space="preserve">
        <w:t> </w:t>
      </w:r>
      <w:r xml:space="preserve">
        <w:t> </w:t>
      </w:r>
      <w:r>
        <w:t xml:space="preserve">AUTHORITY FOR DRAINAGE PROJECTS.  The district may purchase, construct, acquire, own, operate, maintain, repair, or improve all works, improvements, facilities, plants, equipment, and appliances necessary to gather, conduct, divert, and control local stormwater or other local harmful excesses of water in the district.</w:t>
      </w:r>
    </w:p>
    <w:p w:rsidR="003F3435" w:rsidRDefault="0032493E">
      <w:pPr>
        <w:spacing w:line="480" w:lineRule="auto"/>
        <w:jc w:val="both"/>
      </w:pPr>
      <w:r>
        <w:t xml:space="preserve">Added by Acts 2009, 81st Leg., R.S., Ch. 51 (S.B. </w:t>
      </w:r>
      <w:hyperlink w:docLocation="table" r:id="rId21">
        <w:r>
          <w:rPr>
            <w:rStyle w:val="Hyperlink"/>
          </w:rPr>
          <w:t>799</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6907.104.</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territory of the district as it existed on the date the district was created.</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provided by Section </w:t>
      </w:r>
      <w:r>
        <w:t xml:space="preserve">49.102</w:t>
      </w:r>
      <w:r>
        <w:t xml:space="preserve">, Water Code.</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51 (S.B. </w:t>
      </w:r>
      <w:hyperlink w:docLocation="table" r:id="rId22">
        <w:r>
          <w:rPr>
            <w:rStyle w:val="Hyperlink"/>
          </w:rPr>
          <w:t>799</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6907.105.</w:t>
      </w:r>
      <w:r xml:space="preserve">
        <w:t> </w:t>
      </w:r>
      <w:r xml:space="preserve">
        <w:t> </w:t>
      </w:r>
      <w:r>
        <w:t xml:space="preserve">ADDITION OF LAND.  Land that is adjacent to the district may be added to the district in the manner provided by and in accordance with the requirements of Subchapter </w:t>
      </w:r>
      <w:r>
        <w:t xml:space="preserve">J</w:t>
      </w:r>
      <w:r>
        <w:t xml:space="preserve">, Chapter </w:t>
      </w:r>
      <w:r>
        <w:t xml:space="preserve">49</w:t>
      </w:r>
      <w:r>
        <w:t xml:space="preserve">, Water Code, whether or not the land is located in the same county.</w:t>
      </w:r>
    </w:p>
    <w:p w:rsidR="003F3435" w:rsidRDefault="0032493E">
      <w:pPr>
        <w:spacing w:line="480" w:lineRule="auto"/>
        <w:jc w:val="both"/>
      </w:pPr>
      <w:r>
        <w:t xml:space="preserve">Added by Acts 2009, 81st Leg., R.S., Ch. 51 (S.B. </w:t>
      </w:r>
      <w:hyperlink w:docLocation="table" r:id="rId23">
        <w:r>
          <w:rPr>
            <w:rStyle w:val="Hyperlink"/>
          </w:rPr>
          <w:t>799</w:t>
        </w:r>
      </w:hyperlink>
      <w:r>
        <w:t xml:space="preserve">), Sec. 2, eff. May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6907.151.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6907.153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53</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51 (S.B. </w:t>
      </w:r>
      <w:hyperlink w:docLocation="table" r:id="rId24">
        <w:r>
          <w:rPr>
            <w:rStyle w:val="Hyperlink"/>
          </w:rPr>
          <w:t>799</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6907.152.</w:t>
      </w:r>
      <w:r xml:space="preserve">
        <w:t> </w:t>
      </w:r>
      <w:r xml:space="preserve">
        <w:t> </w:t>
      </w:r>
      <w:r>
        <w:t xml:space="preserve">OPERATION AND MAINTENANCE TAX.  (a)  If authorized at an election held under Section </w:t>
      </w:r>
      <w:r>
        <w:t xml:space="preserve">6907.151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51 (S.B. </w:t>
      </w:r>
      <w:hyperlink w:docLocation="table" r:id="rId25">
        <w:r>
          <w:rPr>
            <w:rStyle w:val="Hyperlink"/>
          </w:rPr>
          <w:t>799</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6907.153.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51 (S.B. </w:t>
      </w:r>
      <w:hyperlink w:docLocation="table" r:id="rId26">
        <w:r>
          <w:rPr>
            <w:rStyle w:val="Hyperlink"/>
          </w:rPr>
          <w:t>799</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6907.154.</w:t>
      </w:r>
      <w:r xml:space="preserve">
        <w:t> </w:t>
      </w:r>
      <w:r xml:space="preserve">
        <w:t> </w:t>
      </w:r>
      <w:r>
        <w:t xml:space="preserve">TAX ASSESSOR AND COLLECTOR.  Sections 53.072-53.075, Water Code, do not apply to the district.</w:t>
      </w:r>
      <w:r xml:space="preserve">
        <w:t> </w:t>
      </w:r>
      <w:r xml:space="preserve">
        <w:t> </w:t>
      </w:r>
      <w:r>
        <w:t xml:space="preserve">The board may employ or contract with a tax assessor and collector for the district as provided by Chapter </w:t>
      </w:r>
      <w:r>
        <w:t xml:space="preserve">49</w:t>
      </w:r>
      <w:r>
        <w:t xml:space="preserve">, Water Code.</w:t>
      </w:r>
    </w:p>
    <w:p w:rsidR="003F3435" w:rsidRDefault="0032493E">
      <w:pPr>
        <w:spacing w:line="480" w:lineRule="auto"/>
        <w:jc w:val="both"/>
      </w:pPr>
      <w:r>
        <w:t xml:space="preserve">Added by Acts 2009, 81st Leg., R.S., Ch. 51 (S.B. </w:t>
      </w:r>
      <w:hyperlink w:docLocation="table" r:id="rId27">
        <w:r>
          <w:rPr>
            <w:rStyle w:val="Hyperlink"/>
          </w:rPr>
          <w:t>799</w:t>
        </w:r>
      </w:hyperlink>
      <w:r>
        <w:t xml:space="preserve">), Sec. 2, eff. May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6907.201.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51 (S.B. </w:t>
      </w:r>
      <w:hyperlink w:docLocation="table" r:id="rId28">
        <w:r>
          <w:rPr>
            <w:rStyle w:val="Hyperlink"/>
          </w:rPr>
          <w:t>799</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6907.202.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 </w:t>
      </w:r>
      <w:r>
        <w:t xml:space="preserve">53.188</w:t>
      </w:r>
      <w:r>
        <w:t xml:space="preserve">, Water Code.</w:t>
      </w:r>
    </w:p>
    <w:p w:rsidR="003F3435" w:rsidRDefault="0032493E">
      <w:pPr>
        <w:spacing w:line="480" w:lineRule="auto"/>
        <w:jc w:val="both"/>
      </w:pPr>
      <w:r>
        <w:t xml:space="preserve">Added by Acts 2009, 81st Leg., R.S., Ch. 51 (S.B. </w:t>
      </w:r>
      <w:hyperlink w:docLocation="table" r:id="rId29">
        <w:r>
          <w:rPr>
            <w:rStyle w:val="Hyperlink"/>
          </w:rPr>
          <w:t>799</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6907.203.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51 (S.B. </w:t>
      </w:r>
      <w:hyperlink w:docLocation="table" r:id="rId30">
        <w:r>
          <w:rPr>
            <w:rStyle w:val="Hyperlink"/>
          </w:rPr>
          <w:t>799</w:t>
        </w:r>
      </w:hyperlink>
      <w:r>
        <w:t xml:space="preserve">), Sec. 2, eff. May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799F.HTM" TargetMode="External" Id="rId14" /><Relationship Type="http://schemas.openxmlformats.org/officeDocument/2006/relationships/hyperlink" Target="http://capitol.texas.gov/tlodocs/81R/billtext/html/SB00799F.HTM" TargetMode="External" Id="rId15" /><Relationship Type="http://schemas.openxmlformats.org/officeDocument/2006/relationships/hyperlink" Target="http://capitol.texas.gov/tlodocs/81R/billtext/html/SB00799F.HTM" TargetMode="External" Id="rId16" /><Relationship Type="http://schemas.openxmlformats.org/officeDocument/2006/relationships/hyperlink" Target="http://capitol.texas.gov/tlodocs/81R/billtext/html/SB00799F.HTM" TargetMode="External" Id="rId17" /><Relationship Type="http://schemas.openxmlformats.org/officeDocument/2006/relationships/hyperlink" Target="http://capitol.texas.gov/tlodocs/81R/billtext/html/SB00799F.HTM" TargetMode="External" Id="rId18" /><Relationship Type="http://schemas.openxmlformats.org/officeDocument/2006/relationships/hyperlink" Target="http://capitol.texas.gov/tlodocs/81R/billtext/html/SB00799F.HTM" TargetMode="External" Id="rId19" /><Relationship Type="http://schemas.openxmlformats.org/officeDocument/2006/relationships/hyperlink" Target="http://capitol.texas.gov/tlodocs/81R/billtext/html/SB00799F.HTM" TargetMode="External" Id="rId20" /><Relationship Type="http://schemas.openxmlformats.org/officeDocument/2006/relationships/hyperlink" Target="http://capitol.texas.gov/tlodocs/81R/billtext/html/SB00799F.HTM" TargetMode="External" Id="rId21" /><Relationship Type="http://schemas.openxmlformats.org/officeDocument/2006/relationships/hyperlink" Target="http://capitol.texas.gov/tlodocs/81R/billtext/html/SB00799F.HTM" TargetMode="External" Id="rId22" /><Relationship Type="http://schemas.openxmlformats.org/officeDocument/2006/relationships/hyperlink" Target="http://capitol.texas.gov/tlodocs/81R/billtext/html/SB00799F.HTM" TargetMode="External" Id="rId23" /><Relationship Type="http://schemas.openxmlformats.org/officeDocument/2006/relationships/hyperlink" Target="http://capitol.texas.gov/tlodocs/81R/billtext/html/SB00799F.HTM" TargetMode="External" Id="rId24" /><Relationship Type="http://schemas.openxmlformats.org/officeDocument/2006/relationships/hyperlink" Target="http://capitol.texas.gov/tlodocs/81R/billtext/html/SB00799F.HTM" TargetMode="External" Id="rId25" /><Relationship Type="http://schemas.openxmlformats.org/officeDocument/2006/relationships/hyperlink" Target="http://capitol.texas.gov/tlodocs/81R/billtext/html/SB00799F.HTM" TargetMode="External" Id="rId26" /><Relationship Type="http://schemas.openxmlformats.org/officeDocument/2006/relationships/hyperlink" Target="http://capitol.texas.gov/tlodocs/81R/billtext/html/SB00799F.HTM" TargetMode="External" Id="rId27" /><Relationship Type="http://schemas.openxmlformats.org/officeDocument/2006/relationships/hyperlink" Target="http://capitol.texas.gov/tlodocs/81R/billtext/html/SB00799F.HTM" TargetMode="External" Id="rId28" /><Relationship Type="http://schemas.openxmlformats.org/officeDocument/2006/relationships/hyperlink" Target="http://capitol.texas.gov/tlodocs/81R/billtext/html/SB00799F.HTM" TargetMode="External" Id="rId29" /><Relationship Type="http://schemas.openxmlformats.org/officeDocument/2006/relationships/hyperlink" Target="http://capitol.texas.gov/tlodocs/81R/billtext/html/SB00799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