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6910.  HULL FRESH WATER SUPPLY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supervisors of the district.</w:t>
      </w:r>
    </w:p>
    <w:p w:rsidR="003F3435" w:rsidRDefault="0032493E">
      <w:pPr>
        <w:spacing w:line="480" w:lineRule="auto"/>
        <w:ind w:firstLine="1440"/>
        <w:jc w:val="both"/>
      </w:pPr>
      <w:r>
        <w:t xml:space="preserve">(2)</w:t>
      </w:r>
      <w:r xml:space="preserve">
        <w:t> </w:t>
      </w:r>
      <w:r xml:space="preserve">
        <w:t> </w:t>
      </w:r>
      <w:r>
        <w:t xml:space="preserve">"District" means the Hull Fresh Water Supply District.</w:t>
      </w:r>
    </w:p>
    <w:p w:rsidR="003F3435" w:rsidRDefault="0032493E">
      <w:pPr>
        <w:spacing w:line="480" w:lineRule="auto"/>
        <w:ind w:firstLine="1440"/>
        <w:jc w:val="both"/>
      </w:pPr>
      <w:r>
        <w:t xml:space="preserve">(3)</w:t>
      </w:r>
      <w:r xml:space="preserve">
        <w:t> </w:t>
      </w:r>
      <w:r xml:space="preserve">
        <w:t> </w:t>
      </w:r>
      <w:r>
        <w:t xml:space="preserve">"Supervisor" means a member of the board.</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6910.002.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Liberty County under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fresh water supply district; and</w:t>
      </w:r>
    </w:p>
    <w:p w:rsidR="003F3435" w:rsidRDefault="0032493E">
      <w:pPr>
        <w:spacing w:line="480" w:lineRule="auto"/>
        <w:ind w:firstLine="1440"/>
        <w:jc w:val="both"/>
      </w:pPr>
      <w:r>
        <w:t xml:space="preserve">(3)</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6910.003.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creation of the district and the improvements that the district will purchase, construct, or otherwise acquire.</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6910.004.</w:t>
      </w:r>
      <w:r xml:space="preserve">
        <w:t> </w:t>
      </w:r>
      <w:r xml:space="preserve">
        <w:t> </w:t>
      </w:r>
      <w:r>
        <w:t xml:space="preserve">DISTRICT TERRITORY.</w:t>
      </w:r>
      <w:r xml:space="preserve">
        <w:t> </w:t>
      </w:r>
      <w:r xml:space="preserve">
        <w:t> </w:t>
      </w:r>
      <w:r>
        <w:t xml:space="preserve">The district is composed of the territory described by Section 1, Chapter 533, Acts of the 57th Legislature, Regular Session, 1961,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G, Chapter </w:t>
      </w:r>
      <w:r>
        <w:t xml:space="preserve">53</w:t>
      </w:r>
      <w:r>
        <w:t xml:space="preserve">, Water Code, before September 1, 1995;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B.  BOARD OF SUPERVISORS</w:t>
      </w:r>
    </w:p>
    <w:p w:rsidR="003F3435" w:rsidRDefault="0032493E">
      <w:pPr>
        <w:spacing w:line="480" w:lineRule="auto"/>
        <w:jc w:val="both"/>
      </w:pPr>
    </w:p>
    <w:p w:rsidR="003F3435" w:rsidRDefault="0032493E">
      <w:pPr>
        <w:spacing w:line="480" w:lineRule="auto"/>
        <w:ind w:firstLine="720"/>
        <w:jc w:val="both"/>
      </w:pPr>
      <w:r>
        <w:t xml:space="preserve">Sec. 6910.051.</w:t>
      </w:r>
      <w:r xml:space="preserve">
        <w:t> </w:t>
      </w:r>
      <w:r xml:space="preserve">
        <w:t> </w:t>
      </w:r>
      <w:r>
        <w:t xml:space="preserve">COMPOSITION OF BOARD.</w:t>
      </w:r>
      <w:r xml:space="preserve">
        <w:t> </w:t>
      </w:r>
      <w:r xml:space="preserve">
        <w:t> </w:t>
      </w:r>
      <w:r>
        <w:t xml:space="preserve">The board consists of five elected supervisors.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6910.101.</w:t>
      </w:r>
      <w:r xml:space="preserve">
        <w:t> </w:t>
      </w:r>
      <w:r xml:space="preserve">
        <w:t> </w:t>
      </w:r>
      <w:r>
        <w:t xml:space="preserve">GENERAL POWERS AND DUTIES.</w:t>
      </w:r>
      <w:r xml:space="preserve">
        <w:t> </w:t>
      </w:r>
      <w:r xml:space="preserve">
        <w:t> </w:t>
      </w:r>
      <w:r>
        <w:t xml:space="preserve">The district has all the rights, powers, privileges, and duties provided by general law applicable to a fresh water supply district created under Section </w:t>
      </w:r>
      <w:r>
        <w:t xml:space="preserve">59</w:t>
      </w:r>
      <w:r>
        <w:t xml:space="preserve">, Article XVI, Texas Constitution, including Chapters </w:t>
      </w:r>
      <w:r>
        <w:t xml:space="preserve">49</w:t>
      </w:r>
      <w:r>
        <w:t xml:space="preserve"> and </w:t>
      </w:r>
      <w:r>
        <w:t xml:space="preserve">53</w:t>
      </w:r>
      <w:r>
        <w:t xml:space="preserve">, Water Code.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6910.102.</w:t>
      </w:r>
      <w:r xml:space="preserve">
        <w:t> </w:t>
      </w:r>
      <w:r xml:space="preserve">
        <w:t> </w:t>
      </w:r>
      <w:r>
        <w:t xml:space="preserve">ACQUISITION OF IMPROVEMENTS.</w:t>
      </w:r>
      <w:r xml:space="preserve">
        <w:t> </w:t>
      </w:r>
      <w:r xml:space="preserve">
        <w:t> </w:t>
      </w:r>
      <w:r>
        <w:t xml:space="preserve">The district may make, construct, or otherwise acquire improvements inside or outside the district that are necessary to carry out a power granted to the district under this chapter or a general law described by Section </w:t>
      </w:r>
      <w:r>
        <w:t xml:space="preserve">6910.101</w:t>
      </w:r>
      <w:r>
        <w:t xml:space="preserve">.</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6910.103.</w:t>
      </w:r>
      <w:r xml:space="preserve">
        <w:t> </w:t>
      </w:r>
      <w:r xml:space="preserve">
        <w:t> </w:t>
      </w:r>
      <w:r>
        <w:t xml:space="preserve">LIMIT ON EMINENT DOMAIN POWER.</w:t>
      </w:r>
      <w:r xml:space="preserve">
        <w:t> </w:t>
      </w:r>
      <w:r xml:space="preserve">
        <w:t> </w:t>
      </w:r>
      <w:r>
        <w:t xml:space="preserve">The district may not exercise the power of eminent domain outside the district.</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ind w:firstLine="720"/>
        <w:jc w:val="both"/>
      </w:pPr>
      <w:r>
        <w:t xml:space="preserve">Sec. 6910.104.</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under this chapter makes necessary relocating, raising, rerouting, changing the grade of, or altering the construction of a highway, railroad, electric transmission line, telephone or telegraph property or facility, or pipeline, the necessary action shall be accomplished at the sole expense of the district.</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1.02,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6910.151.</w:t>
      </w:r>
      <w:r xml:space="preserve">
        <w:t> </w:t>
      </w:r>
      <w:r xml:space="preserve">
        <w:t> </w:t>
      </w:r>
      <w:r>
        <w:t xml:space="preserve">DISTRICT TAX ASSESSOR-COLLECTOR.  (a)</w:t>
      </w:r>
      <w:r xml:space="preserve">
        <w:t> </w:t>
      </w:r>
      <w:r xml:space="preserve">
        <w:t> </w:t>
      </w:r>
      <w:r>
        <w:t xml:space="preserve">The board shall appoint a tax assessor-collector for the district for a term not to exceed the term of office of the supervisors making the appointment.</w:t>
      </w:r>
    </w:p>
    <w:p w:rsidR="003F3435" w:rsidRDefault="0032493E">
      <w:pPr>
        <w:spacing w:line="480" w:lineRule="auto"/>
        <w:ind w:firstLine="720"/>
        <w:jc w:val="both"/>
      </w:pPr>
      <w:r>
        <w:t xml:space="preserve">(b)</w:t>
      </w:r>
      <w:r xml:space="preserve">
        <w:t> </w:t>
      </w:r>
      <w:r xml:space="preserve">
        <w:t> </w:t>
      </w:r>
      <w:r>
        <w:t xml:space="preserve">The district's tax assessor-collector is not required to be a resident or voter of the district.</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1.02,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