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6914.  PETTUS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supervisors of the district.</w:t>
      </w:r>
    </w:p>
    <w:p w:rsidR="003F3435" w:rsidRDefault="0032493E">
      <w:pPr>
        <w:spacing w:line="480" w:lineRule="auto"/>
        <w:ind w:firstLine="1440"/>
        <w:jc w:val="both"/>
      </w:pPr>
      <w:r>
        <w:t xml:space="preserve">(2)</w:t>
      </w:r>
      <w:r xml:space="preserve">
        <w:t> </w:t>
      </w:r>
      <w:r xml:space="preserve">
        <w:t> </w:t>
      </w:r>
      <w:r>
        <w:t xml:space="preserve">"District" means the Pettus Municipal Utility District.</w:t>
      </w:r>
    </w:p>
    <w:p w:rsidR="003F3435" w:rsidRDefault="0032493E">
      <w:pPr>
        <w:spacing w:line="480" w:lineRule="auto"/>
        <w:ind w:firstLine="1440"/>
        <w:jc w:val="both"/>
      </w:pPr>
      <w:r>
        <w:t xml:space="preserve">(3)</w:t>
      </w:r>
      <w:r xml:space="preserve">
        <w:t> </w:t>
      </w:r>
      <w:r xml:space="preserve">
        <w:t> </w:t>
      </w:r>
      <w:r>
        <w:t xml:space="preserve">"Supervisor"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Bee County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fresh water supply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creation of the district and the improvements that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6914.004.</w:t>
      </w:r>
      <w:r xml:space="preserve">
        <w:t> </w:t>
      </w:r>
      <w:r xml:space="preserve">
        <w:t> </w:t>
      </w:r>
      <w:r>
        <w:t xml:space="preserve">DISTRICT TERRITORY.</w:t>
      </w:r>
      <w:r xml:space="preserve">
        <w:t> </w:t>
      </w:r>
      <w:r xml:space="preserve">
        <w:t> </w:t>
      </w:r>
      <w:r>
        <w:t xml:space="preserve">The district is composed of the territory described by Section 1, Chapter 38, Acts of the 57th Legislature, 3rd Called Session, 1962,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B.  BOARD OF SUPERVISORS</w:t>
      </w:r>
    </w:p>
    <w:p w:rsidR="003F3435" w:rsidRDefault="0032493E">
      <w:pPr>
        <w:spacing w:line="480" w:lineRule="auto"/>
        <w:jc w:val="both"/>
      </w:pPr>
    </w:p>
    <w:p w:rsidR="003F3435" w:rsidRDefault="0032493E">
      <w:pPr>
        <w:spacing w:line="480" w:lineRule="auto"/>
        <w:ind w:firstLine="720"/>
        <w:jc w:val="both"/>
      </w:pPr>
      <w:r>
        <w:t xml:space="preserve">Sec. 6914.051.</w:t>
      </w:r>
      <w:r xml:space="preserve">
        <w:t> </w:t>
      </w:r>
      <w:r xml:space="preserve">
        <w:t> </w:t>
      </w:r>
      <w:r>
        <w:t xml:space="preserve">COMPOSITION OF BOARD.</w:t>
      </w:r>
      <w:r xml:space="preserve">
        <w:t> </w:t>
      </w:r>
      <w:r xml:space="preserve">
        <w:t> </w:t>
      </w:r>
      <w:r>
        <w:t xml:space="preserve">The board consists of five elected supervisors.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6914.101.</w:t>
      </w:r>
      <w:r xml:space="preserve">
        <w:t> </w:t>
      </w:r>
      <w:r xml:space="preserve">
        <w:t> </w:t>
      </w:r>
      <w:r>
        <w:t xml:space="preserve">GENERAL POWERS AND DUTIES.</w:t>
      </w:r>
      <w:r xml:space="preserve">
        <w:t> </w:t>
      </w:r>
      <w:r xml:space="preserve">
        <w:t> </w:t>
      </w:r>
      <w:r>
        <w:t xml:space="preserve">The district has all the rights, powers, privileges, and duties provided by general law applicable to a fresh water supply district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6914.102.</w:t>
      </w:r>
      <w:r xml:space="preserve">
        <w:t> </w:t>
      </w:r>
      <w:r xml:space="preserve">
        <w:t> </w:t>
      </w:r>
      <w:r>
        <w:t xml:space="preserve">ACQUISITION OF IMPROVEMENTS.  (a)</w:t>
      </w:r>
      <w:r xml:space="preserve">
        <w:t> </w:t>
      </w:r>
      <w:r xml:space="preserve">
        <w:t> </w:t>
      </w:r>
      <w:r>
        <w:t xml:space="preserve">The district may make, construct, or otherwise acquire improvements inside or outside the district but wholly in Bee County, that are necessary to carry out a power granted to the district under this chapter or a general law described by Section </w:t>
      </w:r>
      <w:r>
        <w:t xml:space="preserve">6914.101</w:t>
      </w:r>
      <w:r>
        <w:t xml:space="preserve">.</w:t>
      </w:r>
    </w:p>
    <w:p w:rsidR="003F3435" w:rsidRDefault="0032493E">
      <w:pPr>
        <w:spacing w:line="480" w:lineRule="auto"/>
        <w:ind w:firstLine="720"/>
        <w:jc w:val="both"/>
      </w:pPr>
      <w:r>
        <w:t xml:space="preserve">(b)</w:t>
      </w:r>
      <w:r xml:space="preserve">
        <w:t> </w:t>
      </w:r>
      <w:r xml:space="preserve">
        <w:t> </w:t>
      </w:r>
      <w:r>
        <w:t xml:space="preserve">Before awarding a contract for the construction of an improvement, the district must submit a plan and specifications for the improvement to the Texas Commission on Environmental Quality for approval.</w:t>
      </w:r>
      <w:r xml:space="preserve">
        <w:t> </w:t>
      </w:r>
      <w:r xml:space="preserve">
        <w:t> </w:t>
      </w:r>
      <w:r>
        <w:t xml:space="preserve">Any substantial change made to the plan after submission must also be submitted to the commission for approval.</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6914.103.</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under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6914.104.</w:t>
      </w:r>
      <w:r xml:space="preserve">
        <w:t> </w:t>
      </w:r>
      <w:r xml:space="preserve">
        <w:t> </w:t>
      </w:r>
      <w:r>
        <w:t xml:space="preserve">ADDITION OF TERRITORY TO DISTRICT.  (a)</w:t>
      </w:r>
      <w:r xml:space="preserve">
        <w:t> </w:t>
      </w:r>
      <w:r xml:space="preserve">
        <w:t> </w:t>
      </w:r>
      <w:r>
        <w:t xml:space="preserve">The district may be composed of noncontiguous territory.</w:t>
      </w:r>
    </w:p>
    <w:p w:rsidR="003F3435" w:rsidRDefault="0032493E">
      <w:pPr>
        <w:spacing w:line="480" w:lineRule="auto"/>
        <w:ind w:firstLine="720"/>
        <w:jc w:val="both"/>
      </w:pPr>
      <w:r>
        <w:t xml:space="preserve">(b)</w:t>
      </w:r>
      <w:r xml:space="preserve">
        <w:t> </w:t>
      </w:r>
      <w:r xml:space="preserve">
        <w:t> </w:t>
      </w:r>
      <w:r>
        <w:t xml:space="preserve">In addition to adding land as provided by Subchapter </w:t>
      </w:r>
      <w:r>
        <w:t xml:space="preserve">J</w:t>
      </w:r>
      <w:r>
        <w:t xml:space="preserve">, Chapter </w:t>
      </w:r>
      <w:r>
        <w:t xml:space="preserve">49</w:t>
      </w:r>
      <w:r>
        <w:t xml:space="preserve">, Water Code, the district may add land as provided by this section.</w:t>
      </w:r>
      <w:r xml:space="preserve">
        <w:t> </w:t>
      </w:r>
      <w:r xml:space="preserve">
        <w:t> </w:t>
      </w:r>
      <w:r>
        <w:t xml:space="preserve">Land added to the district need not be contiguous to the district.</w:t>
      </w:r>
    </w:p>
    <w:p w:rsidR="003F3435" w:rsidRDefault="0032493E">
      <w:pPr>
        <w:spacing w:line="480" w:lineRule="auto"/>
        <w:ind w:firstLine="720"/>
        <w:jc w:val="both"/>
      </w:pPr>
      <w:r>
        <w:t xml:space="preserve">(c)</w:t>
      </w:r>
      <w:r xml:space="preserve">
        <w:t> </w:t>
      </w:r>
      <w:r xml:space="preserve">
        <w:t> </w:t>
      </w:r>
      <w:r>
        <w:t xml:space="preserve">The owner of land may request by petition that the board include the land in the district.</w:t>
      </w:r>
    </w:p>
    <w:p w:rsidR="003F3435" w:rsidRDefault="0032493E">
      <w:pPr>
        <w:spacing w:line="480" w:lineRule="auto"/>
        <w:ind w:firstLine="720"/>
        <w:jc w:val="both"/>
      </w:pPr>
      <w:r>
        <w:t xml:space="preserve">(d)</w:t>
      </w:r>
      <w:r xml:space="preserve">
        <w:t> </w:t>
      </w:r>
      <w:r xml:space="preserve">
        <w:t> </w:t>
      </w:r>
      <w:r>
        <w:t xml:space="preserve">A petition under Subsection (c) must be filed with the board and describe the land to be added to the district.</w:t>
      </w:r>
      <w:r xml:space="preserve">
        <w:t> </w:t>
      </w:r>
      <w:r xml:space="preserve">
        <w:t> </w:t>
      </w:r>
      <w:r>
        <w:t xml:space="preserve">The description may be by metes and bounds or by lot and block number.</w:t>
      </w:r>
      <w:r xml:space="preserve">
        <w:t> </w:t>
      </w:r>
      <w:r xml:space="preserve">
        <w:t> </w:t>
      </w:r>
      <w:r>
        <w:t xml:space="preserve">The petition must be signed and executed in the manner provided by law for the conveyance of real estate.</w:t>
      </w:r>
    </w:p>
    <w:p w:rsidR="003F3435" w:rsidRDefault="0032493E">
      <w:pPr>
        <w:spacing w:line="480" w:lineRule="auto"/>
        <w:ind w:firstLine="720"/>
        <w:jc w:val="both"/>
      </w:pPr>
      <w:r>
        <w:t xml:space="preserve">(e)</w:t>
      </w:r>
      <w:r xml:space="preserve">
        <w:t> </w:t>
      </w:r>
      <w:r xml:space="preserve">
        <w:t> </w:t>
      </w:r>
      <w:r>
        <w:t xml:space="preserve">The board shall hear and consider a petition filed under this section.</w:t>
      </w:r>
      <w:r xml:space="preserve">
        <w:t> </w:t>
      </w:r>
      <w:r xml:space="preserve">
        <w:t> </w:t>
      </w:r>
      <w:r>
        <w:t xml:space="preserve">The board may grant the petition and add the land to the district if the board considers the addition to be to the advantage of the district.</w:t>
      </w:r>
    </w:p>
    <w:p w:rsidR="003F3435" w:rsidRDefault="0032493E">
      <w:pPr>
        <w:spacing w:line="480" w:lineRule="auto"/>
        <w:ind w:firstLine="720"/>
        <w:jc w:val="both"/>
      </w:pPr>
      <w:r>
        <w:t xml:space="preserve">(f)</w:t>
      </w:r>
      <w:r xml:space="preserve">
        <w:t> </w:t>
      </w:r>
      <w:r xml:space="preserve">
        <w:t> </w:t>
      </w:r>
      <w:r>
        <w:t xml:space="preserve">A petition granted under this section shall be filed and recorded in the office of the Bee County Clerk.</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6914.151.</w:t>
      </w:r>
      <w:r xml:space="preserve">
        <w:t> </w:t>
      </w:r>
      <w:r xml:space="preserve">
        <w:t> </w:t>
      </w:r>
      <w:r>
        <w:t xml:space="preserve">DISTRICT TAX ASSESSOR-COLLECTOR.  (a)</w:t>
      </w:r>
      <w:r xml:space="preserve">
        <w:t> </w:t>
      </w:r>
      <w:r xml:space="preserve">
        <w:t> </w:t>
      </w:r>
      <w:r>
        <w:t xml:space="preserve">The board shall appoint a tax assessor-collector for the district for a term not to exceed the term of office of the supervisors making the appointment.</w:t>
      </w:r>
    </w:p>
    <w:p w:rsidR="003F3435" w:rsidRDefault="0032493E">
      <w:pPr>
        <w:spacing w:line="480" w:lineRule="auto"/>
        <w:ind w:firstLine="720"/>
        <w:jc w:val="both"/>
      </w:pPr>
      <w:r>
        <w:t xml:space="preserve">(b)</w:t>
      </w:r>
      <w:r xml:space="preserve">
        <w:t> </w:t>
      </w:r>
      <w:r xml:space="preserve">
        <w:t> </w:t>
      </w:r>
      <w:r>
        <w:t xml:space="preserve">The district's tax assessor-collector is not required to be a resident or voter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1.02,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