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6915.  PORT MANSFIELD PUBLIC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supervisors of the district.</w:t>
      </w:r>
    </w:p>
    <w:p w:rsidR="003F3435" w:rsidRDefault="0032493E">
      <w:pPr>
        <w:spacing w:line="480" w:lineRule="auto"/>
        <w:ind w:firstLine="1440"/>
        <w:jc w:val="both"/>
      </w:pPr>
      <w:r>
        <w:t xml:space="preserve">(2)</w:t>
      </w:r>
      <w:r xml:space="preserve">
        <w:t> </w:t>
      </w:r>
      <w:r xml:space="preserve">
        <w:t> </w:t>
      </w:r>
      <w:r>
        <w:t xml:space="preserve">"District" means the Port Mansfield Public Utility District.</w:t>
      </w:r>
    </w:p>
    <w:p w:rsidR="003F3435" w:rsidRDefault="0032493E">
      <w:pPr>
        <w:spacing w:line="480" w:lineRule="auto"/>
        <w:ind w:firstLine="1440"/>
        <w:jc w:val="both"/>
      </w:pPr>
      <w:r>
        <w:t xml:space="preserve">(3)</w:t>
      </w:r>
      <w:r xml:space="preserve">
        <w:t> </w:t>
      </w:r>
      <w:r xml:space="preserve">
        <w:t> </w:t>
      </w:r>
      <w:r>
        <w:t xml:space="preserve">"Supervisor" means a member of the board.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Willacy County under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 fresh water supply district; and</w:t>
      </w:r>
    </w:p>
    <w:p w:rsidR="003F3435" w:rsidRDefault="0032493E">
      <w:pPr>
        <w:spacing w:line="480" w:lineRule="auto"/>
        <w:ind w:firstLine="1440"/>
        <w:jc w:val="both"/>
      </w:pPr>
      <w:r>
        <w:t xml:space="preserve">(3)</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creation of the district and the improvements that the district will purchase, construct, or otherwise acquire.</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6915.004.</w:t>
      </w:r>
      <w:r xml:space="preserve">
        <w:t> </w:t>
      </w:r>
      <w:r xml:space="preserve">
        <w:t> </w:t>
      </w:r>
      <w:r>
        <w:t xml:space="preserve">DISTRICT TERRITORY.</w:t>
      </w:r>
      <w:r xml:space="preserve">
        <w:t> </w:t>
      </w:r>
      <w:r xml:space="preserve">
        <w:t> </w:t>
      </w:r>
      <w:r>
        <w:t xml:space="preserve">The district is composed of the territory described by Section 1, Chapter 4, Acts of the 58th Legislature, Regular Session, 1963,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G, Chapter </w:t>
      </w:r>
      <w:r>
        <w:t xml:space="preserve">53</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6915.051.</w:t>
      </w:r>
      <w:r xml:space="preserve">
        <w:t> </w:t>
      </w:r>
      <w:r xml:space="preserve">
        <w:t> </w:t>
      </w:r>
      <w:r>
        <w:t xml:space="preserve">COMPOSITION OF BOARD.  (a)</w:t>
      </w:r>
      <w:r xml:space="preserve">
        <w:t> </w:t>
      </w:r>
      <w:r xml:space="preserve">
        <w:t> </w:t>
      </w:r>
      <w:r>
        <w:t xml:space="preserve">The board consists of five supervisors, appointed by the board of navigation and canal commissioners of the Willacy County Navigation District, and the port director of the Willacy County Navigation District.</w:t>
      </w:r>
    </w:p>
    <w:p w:rsidR="003F3435" w:rsidRDefault="0032493E">
      <w:pPr>
        <w:spacing w:line="480" w:lineRule="auto"/>
        <w:ind w:firstLine="720"/>
        <w:jc w:val="both"/>
      </w:pPr>
      <w:r>
        <w:t xml:space="preserve">(b)</w:t>
      </w:r>
      <w:r xml:space="preserve">
        <w:t> </w:t>
      </w:r>
      <w:r xml:space="preserve">
        <w:t> </w:t>
      </w:r>
      <w:r>
        <w:t xml:space="preserve">The port director of the Willacy County Navigation District:</w:t>
      </w:r>
    </w:p>
    <w:p w:rsidR="003F3435" w:rsidRDefault="0032493E">
      <w:pPr>
        <w:spacing w:line="480" w:lineRule="auto"/>
        <w:ind w:firstLine="1440"/>
        <w:jc w:val="both"/>
      </w:pPr>
      <w:r>
        <w:t xml:space="preserve">(1)</w:t>
      </w:r>
      <w:r xml:space="preserve">
        <w:t> </w:t>
      </w:r>
      <w:r xml:space="preserve">
        <w:t> </w:t>
      </w:r>
      <w:r>
        <w:t xml:space="preserve">serves as an ex officio member of the board;</w:t>
      </w:r>
    </w:p>
    <w:p w:rsidR="003F3435" w:rsidRDefault="0032493E">
      <w:pPr>
        <w:spacing w:line="480" w:lineRule="auto"/>
        <w:ind w:firstLine="1440"/>
        <w:jc w:val="both"/>
      </w:pPr>
      <w:r>
        <w:t xml:space="preserve">(2)</w:t>
      </w:r>
      <w:r xml:space="preserve">
        <w:t> </w:t>
      </w:r>
      <w:r xml:space="preserve">
        <w:t> </w:t>
      </w:r>
      <w:r>
        <w:t xml:space="preserve">does not have voting rights at board meetings; and</w:t>
      </w:r>
    </w:p>
    <w:p w:rsidR="003F3435" w:rsidRDefault="0032493E">
      <w:pPr>
        <w:spacing w:line="480" w:lineRule="auto"/>
        <w:ind w:firstLine="1440"/>
        <w:jc w:val="both"/>
      </w:pPr>
      <w:r>
        <w:t xml:space="preserve">(3)</w:t>
      </w:r>
      <w:r xml:space="preserve">
        <w:t> </w:t>
      </w:r>
      <w:r xml:space="preserve">
        <w:t> </w:t>
      </w:r>
      <w:r>
        <w:t xml:space="preserve">is not counted for purposes of establishing a quorum.</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6915.052.</w:t>
      </w:r>
      <w:r xml:space="preserve">
        <w:t> </w:t>
      </w:r>
      <w:r xml:space="preserve">
        <w:t> </w:t>
      </w:r>
      <w:r>
        <w:t xml:space="preserve">TERMS.</w:t>
      </w:r>
      <w:r xml:space="preserve">
        <w:t> </w:t>
      </w:r>
      <w:r xml:space="preserve">
        <w:t> </w:t>
      </w:r>
      <w:r>
        <w:t xml:space="preserve">Supervisors serve staggered two-year terms, with the terms of three supervisors expiring on January 15 of each odd-numbered year and the terms of two supervisors expiring on January 15 of each even-numbered year.</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6915.053.</w:t>
      </w:r>
      <w:r xml:space="preserve">
        <w:t> </w:t>
      </w:r>
      <w:r xml:space="preserve">
        <w:t> </w:t>
      </w:r>
      <w:r>
        <w:t xml:space="preserve">QUALIFICATIONS FOR OFFICE.</w:t>
      </w:r>
      <w:r xml:space="preserve">
        <w:t> </w:t>
      </w:r>
      <w:r xml:space="preserve">
        <w:t> </w:t>
      </w:r>
      <w:r>
        <w:t xml:space="preserve">A supervisor must be a resident of Willacy County.</w:t>
      </w:r>
      <w:r xml:space="preserve">
        <w:t> </w:t>
      </w:r>
      <w:r xml:space="preserve">
        <w:t> </w:t>
      </w:r>
      <w:r>
        <w:t xml:space="preserve">A supervisor is not required to reside in or own land in the district.</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6915.054.</w:t>
      </w:r>
      <w:r xml:space="preserve">
        <w:t> </w:t>
      </w:r>
      <w:r xml:space="preserve">
        <w:t> </w:t>
      </w:r>
      <w:r>
        <w:t xml:space="preserve">EMPLOYEES.</w:t>
      </w:r>
      <w:r xml:space="preserve">
        <w:t> </w:t>
      </w:r>
      <w:r xml:space="preserve">
        <w:t> </w:t>
      </w:r>
      <w:r>
        <w:t xml:space="preserve">The board shall employ all necessary employees for the proper handling and operation of the district, and may employ a general manager, attorney, bookkeeper, and engineer and assistants and laborers as may be required, on the terms and for the compensation set by the board.</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6915.101.</w:t>
      </w:r>
      <w:r xml:space="preserve">
        <w:t> </w:t>
      </w:r>
      <w:r xml:space="preserve">
        <w:t> </w:t>
      </w:r>
      <w:r>
        <w:t xml:space="preserve">GENERAL POWERS AND DUTIES.</w:t>
      </w:r>
      <w:r xml:space="preserve">
        <w:t> </w:t>
      </w:r>
      <w:r xml:space="preserve">
        <w:t> </w:t>
      </w:r>
      <w:r>
        <w:t xml:space="preserve">The district has all the rights, powers, privileges, and duties provided by general law applicable to a fresh water supply district created under Section </w:t>
      </w:r>
      <w:r>
        <w:t xml:space="preserve">59</w:t>
      </w:r>
      <w:r>
        <w:t xml:space="preserve">, Article XVI, Texas Constitution, including Chapters </w:t>
      </w:r>
      <w:r>
        <w:t xml:space="preserve">49</w:t>
      </w:r>
      <w:r>
        <w:t xml:space="preserve"> and </w:t>
      </w:r>
      <w:r>
        <w:t xml:space="preserve">53</w:t>
      </w:r>
      <w:r>
        <w:t xml:space="preserve">, Water Code.</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6915.102.</w:t>
      </w:r>
      <w:r xml:space="preserve">
        <w:t> </w:t>
      </w:r>
      <w:r xml:space="preserve">
        <w:t> </w:t>
      </w:r>
      <w:r>
        <w:t xml:space="preserve">ACQUISITION OF IMPROVEMENTS.</w:t>
      </w:r>
      <w:r xml:space="preserve">
        <w:t> </w:t>
      </w:r>
      <w:r xml:space="preserve">
        <w:t> </w:t>
      </w:r>
      <w:r>
        <w:t xml:space="preserve">The district may make, construct, or otherwise acquire improvements inside or outside the district that are necessary to carry out a power granted to the district under this chapter or a general law described by Section </w:t>
      </w:r>
      <w:r>
        <w:t xml:space="preserve">6915.101</w:t>
      </w:r>
      <w:r>
        <w:t xml:space="preserve">.</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6915.103.</w:t>
      </w:r>
      <w:r xml:space="preserve">
        <w:t> </w:t>
      </w:r>
      <w:r xml:space="preserve">
        <w:t> </w:t>
      </w:r>
      <w:r>
        <w:t xml:space="preserve">LIMIT ON EMINENT DOMAIN POWER.</w:t>
      </w:r>
      <w:r xml:space="preserve">
        <w:t> </w:t>
      </w:r>
      <w:r xml:space="preserve">
        <w:t> </w:t>
      </w:r>
      <w:r>
        <w:t xml:space="preserve">Notwithstanding any other provision of this chapter, the district may not exercise the power of eminent domain outside Willacy County.</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under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6915.105.</w:t>
      </w:r>
      <w:r xml:space="preserve">
        <w:t> </w:t>
      </w:r>
      <w:r xml:space="preserve">
        <w:t> </w:t>
      </w:r>
      <w:r>
        <w:t xml:space="preserve">DURATION OF CONTRACT FOR WATER PURCHASE OR SALE.</w:t>
      </w:r>
      <w:r xml:space="preserve">
        <w:t> </w:t>
      </w:r>
      <w:r xml:space="preserve">
        <w:t> </w:t>
      </w:r>
      <w:r>
        <w:t xml:space="preserve">A district contract for the purchase or sale of water may not exceed 40 years.</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6915.106.</w:t>
      </w:r>
      <w:r xml:space="preserve">
        <w:t> </w:t>
      </w:r>
      <w:r xml:space="preserve">
        <w:t> </w:t>
      </w:r>
      <w:r>
        <w:t xml:space="preserve">ADDITION OF TERRITORY TO DISTRICT.  (a)</w:t>
      </w:r>
      <w:r xml:space="preserve">
        <w:t> </w:t>
      </w:r>
      <w:r xml:space="preserve">
        <w:t> </w:t>
      </w:r>
      <w:r>
        <w:t xml:space="preserve">In addition to the procedures provided by Subchapter </w:t>
      </w:r>
      <w:r>
        <w:t xml:space="preserve">J</w:t>
      </w:r>
      <w:r>
        <w:t xml:space="preserve">, Chapter </w:t>
      </w:r>
      <w:r>
        <w:t xml:space="preserve">49</w:t>
      </w:r>
      <w:r>
        <w:t xml:space="preserve">, Water Code, the district may add land that is contiguous to the district as provided by this section.</w:t>
      </w:r>
    </w:p>
    <w:p w:rsidR="003F3435" w:rsidRDefault="0032493E">
      <w:pPr>
        <w:spacing w:line="480" w:lineRule="auto"/>
        <w:ind w:firstLine="720"/>
        <w:jc w:val="both"/>
      </w:pPr>
      <w:r>
        <w:t xml:space="preserve">(b)</w:t>
      </w:r>
      <w:r xml:space="preserve">
        <w:t> </w:t>
      </w:r>
      <w:r xml:space="preserve">
        <w:t> </w:t>
      </w:r>
      <w:r>
        <w:t xml:space="preserve">The owner or owners of land may request by petition that the board include the land in the district.</w:t>
      </w:r>
    </w:p>
    <w:p w:rsidR="003F3435" w:rsidRDefault="0032493E">
      <w:pPr>
        <w:spacing w:line="480" w:lineRule="auto"/>
        <w:ind w:firstLine="720"/>
        <w:jc w:val="both"/>
      </w:pPr>
      <w:r>
        <w:t xml:space="preserve">(c)</w:t>
      </w:r>
      <w:r xml:space="preserve">
        <w:t> </w:t>
      </w:r>
      <w:r xml:space="preserve">
        <w:t> </w:t>
      </w:r>
      <w:r>
        <w:t xml:space="preserve">A petition under Subsection (b) must be filed with the board and describe the land to be added to the district.</w:t>
      </w:r>
      <w:r xml:space="preserve">
        <w:t> </w:t>
      </w:r>
      <w:r xml:space="preserve">
        <w:t> </w:t>
      </w:r>
      <w:r>
        <w:t xml:space="preserve">The description may be by metes and bounds or by lot and block number.</w:t>
      </w:r>
      <w:r xml:space="preserve">
        <w:t> </w:t>
      </w:r>
      <w:r xml:space="preserve">
        <w:t> </w:t>
      </w:r>
      <w:r>
        <w:t xml:space="preserve">The petition must be signed and executed in the manner provided by law for the conveyance of real estate.</w:t>
      </w:r>
    </w:p>
    <w:p w:rsidR="003F3435" w:rsidRDefault="0032493E">
      <w:pPr>
        <w:spacing w:line="480" w:lineRule="auto"/>
        <w:ind w:firstLine="720"/>
        <w:jc w:val="both"/>
      </w:pPr>
      <w:r>
        <w:t xml:space="preserve">(d)</w:t>
      </w:r>
      <w:r xml:space="preserve">
        <w:t> </w:t>
      </w:r>
      <w:r xml:space="preserve">
        <w:t> </w:t>
      </w:r>
      <w:r>
        <w:t xml:space="preserve">The board shall hear and consider a petition filed under this section.</w:t>
      </w:r>
      <w:r xml:space="preserve">
        <w:t> </w:t>
      </w:r>
      <w:r xml:space="preserve">
        <w:t> </w:t>
      </w:r>
      <w:r>
        <w:t xml:space="preserve">The board may grant the petition and add the land to the district if the board considers the addition to be to the advantage of the district.</w:t>
      </w:r>
    </w:p>
    <w:p w:rsidR="003F3435" w:rsidRDefault="0032493E">
      <w:pPr>
        <w:spacing w:line="480" w:lineRule="auto"/>
        <w:ind w:firstLine="720"/>
        <w:jc w:val="both"/>
      </w:pPr>
      <w:r>
        <w:t xml:space="preserve">(e)</w:t>
      </w:r>
      <w:r xml:space="preserve">
        <w:t> </w:t>
      </w:r>
      <w:r xml:space="preserve">
        <w:t> </w:t>
      </w:r>
      <w:r>
        <w:t xml:space="preserve">A petition granted under this section shall be filed and recorded in the deed records of Willacy County.</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6915.151.</w:t>
      </w:r>
      <w:r xml:space="preserve">
        <w:t> </w:t>
      </w:r>
      <w:r xml:space="preserve">
        <w:t> </w:t>
      </w:r>
      <w:r>
        <w:t xml:space="preserve">AUTHORIZATION OF CERTAIN DISTRICT OBLIGATIONS.</w:t>
      </w:r>
      <w:r xml:space="preserve">
        <w:t> </w:t>
      </w:r>
      <w:r xml:space="preserve">
        <w:t> </w:t>
      </w:r>
      <w:r>
        <w:t xml:space="preserve">It is not necessary to have an election to authorize a district obligation that is payable from any source other than ad valorem taxation.</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6915.152.</w:t>
      </w:r>
      <w:r xml:space="preserve">
        <w:t> </w:t>
      </w:r>
      <w:r xml:space="preserve">
        <w:t> </w:t>
      </w:r>
      <w:r>
        <w:t xml:space="preserve">DISTRICT TAX ASSESSOR-COLLECTOR.</w:t>
      </w:r>
      <w:r xml:space="preserve">
        <w:t> </w:t>
      </w:r>
      <w:r xml:space="preserve">
        <w:t> </w:t>
      </w:r>
      <w:r>
        <w:t xml:space="preserve">The tax assessor-collector for Willacy County is, ex officio, the tax assessor-collector for the district.</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1.02,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