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C. SPECIAL UTILITY DISTRICTS</w:t>
      </w:r>
    </w:p>
    <w:p w:rsidR="003F3435" w:rsidRDefault="0032493E">
      <w:pPr>
        <w:spacing w:line="480" w:lineRule="auto"/>
        <w:jc w:val="center"/>
      </w:pPr>
      <w:r>
        <w:t xml:space="preserve">For contingent expiration of this chapter, see Section 7208.0103.</w:t>
      </w:r>
    </w:p>
    <w:p w:rsidR="003F3435" w:rsidRDefault="0032493E">
      <w:pPr>
        <w:spacing w:line="480" w:lineRule="auto"/>
        <w:jc w:val="center"/>
      </w:pPr>
      <w:r>
        <w:t xml:space="preserve">CHAPTER 7208.  SPRINGS HILL SPECIAL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7208.0101.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"Corporation" means the Springs Hill Water Supply Corporation.</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Springs Hill Special Utility District.</w:t>
      </w:r>
    </w:p>
    <w:p w:rsidR="003F3435" w:rsidRDefault="0032493E">
      <w:pPr>
        <w:spacing w:line="480" w:lineRule="auto"/>
        <w:jc w:val="both"/>
      </w:pPr>
      <w:r>
        <w:t xml:space="preserve">Added by Acts 2023, 88th Leg., R.S., Ch. 373 (H.B. </w:t>
      </w:r>
      <w:hyperlink w:docLocation="table" r:id="rId14">
        <w:r>
          <w:rPr>
            <w:rStyle w:val="Hyperlink"/>
          </w:rPr>
          <w:t>5303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7208.0102.</w:t>
      </w:r>
      <w:r xml:space="preserve">
        <w:t> </w:t>
      </w:r>
      <w:r xml:space="preserve">
        <w:t> </w:t>
      </w:r>
      <w:r>
        <w:t xml:space="preserve">NATURE OF DISTRICT.</w:t>
      </w:r>
      <w:r xml:space="preserve">
        <w:t> </w:t>
      </w:r>
      <w:r xml:space="preserve">
        <w:t> </w:t>
      </w:r>
      <w:r>
        <w:t xml:space="preserve">The district is a special utility district in Guadalupe and Wilson Counties created under and essential to accomplish the purposes of Section </w:t>
      </w:r>
      <w:r>
        <w:t xml:space="preserve">59</w:t>
      </w:r>
      <w:r>
        <w:t xml:space="preserve">, Article XVI, Texas Constitution.</w:t>
      </w:r>
      <w:r xml:space="preserve">
        <w:t> </w:t>
      </w:r>
      <w:r xml:space="preserve">
        <w:t> </w:t>
      </w:r>
      <w:r>
        <w:t xml:space="preserve">The district is created to serve a public use and benefit.</w:t>
      </w:r>
    </w:p>
    <w:p w:rsidR="003F3435" w:rsidRDefault="0032493E">
      <w:pPr>
        <w:spacing w:line="480" w:lineRule="auto"/>
        <w:jc w:val="both"/>
      </w:pPr>
      <w:r>
        <w:t xml:space="preserve">Added by Acts 2023, 88th Leg., R.S., Ch. 373 (H.B. </w:t>
      </w:r>
      <w:hyperlink w:docLocation="table" r:id="rId15">
        <w:r>
          <w:rPr>
            <w:rStyle w:val="Hyperlink"/>
          </w:rPr>
          <w:t>5303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7208.0103.</w:t>
      </w:r>
      <w:r xml:space="preserve">
        <w:t> </w:t>
      </w:r>
      <w:r xml:space="preserve">
        <w:t> </w:t>
      </w:r>
      <w:r>
        <w:t xml:space="preserve">CONFIRMATION ELECTION REQUIRED.</w:t>
      </w:r>
      <w:r xml:space="preserve">
        <w:t> </w:t>
      </w:r>
      <w:r xml:space="preserve">
        <w:t> </w:t>
      </w:r>
      <w:r>
        <w:t xml:space="preserve">If the creation of the district is not confirmed at a confirmation and initial directors' election held before September 1, 2026:</w:t>
      </w:r>
    </w:p>
    <w:p w:rsidR="003F3435" w:rsidRDefault="0032493E">
      <w:pPr>
        <w:spacing w:line="480" w:lineRule="auto"/>
        <w:ind w:firstLine="1440"/>
        <w:jc w:val="both"/>
      </w:pPr>
      <w:r>
        <w:t xml:space="preserve">(1)</w:t>
      </w:r>
      <w:r xml:space="preserve">
        <w:t> </w:t>
      </w:r>
      <w:r xml:space="preserve">
        <w:t> </w:t>
      </w:r>
      <w:r>
        <w:t xml:space="preserve">the district is dissolved on September 1, 2026,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Guadalupe or Wilson County, as appropriate, any assets of the district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2027.</w:t>
      </w:r>
    </w:p>
    <w:p w:rsidR="003F3435" w:rsidRDefault="0032493E">
      <w:pPr>
        <w:spacing w:line="480" w:lineRule="auto"/>
        <w:jc w:val="both"/>
      </w:pPr>
      <w:r>
        <w:t xml:space="preserve">Added by Acts 2023, 88th Leg., R.S., Ch. 373 (H.B. </w:t>
      </w:r>
      <w:hyperlink w:docLocation="table" r:id="rId16">
        <w:r>
          <w:rPr>
            <w:rStyle w:val="Hyperlink"/>
          </w:rPr>
          <w:t>5303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7208.0104.</w:t>
      </w:r>
      <w:r xml:space="preserve">
        <w:t> </w:t>
      </w:r>
      <w:r xml:space="preserve">
        <w:t> </w:t>
      </w:r>
      <w:r>
        <w:t xml:space="preserve">APPLICABILITY OF OTHER LAW.</w:t>
      </w:r>
      <w:r xml:space="preserve">
        <w:t> </w:t>
      </w:r>
      <w:r xml:space="preserve">
        <w:t> </w:t>
      </w:r>
      <w:r>
        <w:t xml:space="preserve">Except as otherwise provided by this chapter, Chapters </w:t>
      </w:r>
      <w:r>
        <w:t xml:space="preserve">49</w:t>
      </w:r>
      <w:r>
        <w:t xml:space="preserve"> and </w:t>
      </w:r>
      <w:r>
        <w:t xml:space="preserve">65</w:t>
      </w:r>
      <w:r>
        <w:t xml:space="preserve">, Water Code, apply to the district.</w:t>
      </w:r>
    </w:p>
    <w:p w:rsidR="003F3435" w:rsidRDefault="0032493E">
      <w:pPr>
        <w:spacing w:line="480" w:lineRule="auto"/>
        <w:jc w:val="both"/>
      </w:pPr>
      <w:r>
        <w:t xml:space="preserve">Added by Acts 2023, 88th Leg., R.S., Ch. 373 (H.B. </w:t>
      </w:r>
      <w:hyperlink w:docLocation="table" r:id="rId17">
        <w:r>
          <w:rPr>
            <w:rStyle w:val="Hyperlink"/>
          </w:rPr>
          <w:t>5303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7208.0105.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373 (H.B. </w:t>
      </w:r>
      <w:hyperlink w:docLocation="table" r:id="rId18">
        <w:r>
          <w:rPr>
            <w:rStyle w:val="Hyperlink"/>
          </w:rPr>
          <w:t>5303</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For expiration of this subchapter, see Section 7208.0154.</w:t>
      </w:r>
    </w:p>
    <w:p w:rsidR="003F3435" w:rsidRDefault="0032493E">
      <w:pPr>
        <w:spacing w:line="480" w:lineRule="auto"/>
        <w:jc w:val="center"/>
      </w:pPr>
      <w:r>
        <w:t xml:space="preserve">SUBCHAPTER A-1. TEMPORARY PROVISIONS</w:t>
      </w:r>
    </w:p>
    <w:p w:rsidR="003F3435" w:rsidRDefault="0032493E">
      <w:pPr>
        <w:spacing w:line="480" w:lineRule="auto"/>
        <w:jc w:val="both"/>
      </w:pPr>
    </w:p>
    <w:p w:rsidR="003F3435" w:rsidRDefault="0032493E">
      <w:pPr>
        <w:spacing w:line="480" w:lineRule="auto"/>
        <w:ind w:firstLine="720"/>
        <w:jc w:val="both"/>
      </w:pPr>
      <w:r>
        <w:t xml:space="preserve">Sec. 7208.0151.</w:t>
      </w:r>
      <w:r xml:space="preserve">
        <w:t> </w:t>
      </w:r>
      <w:r xml:space="preserve">
        <w:t> </w:t>
      </w:r>
      <w:r>
        <w:t xml:space="preserve">TEMPORARY DIRECTORS.  (a) The temporary board of directors of the district is composed of:</w:t>
      </w:r>
    </w:p>
    <w:p w:rsidR="003F3435" w:rsidRDefault="0032493E">
      <w:pPr>
        <w:spacing w:line="480" w:lineRule="auto"/>
        <w:ind w:firstLine="1440"/>
        <w:jc w:val="both"/>
      </w:pPr>
      <w:r>
        <w:t xml:space="preserve">(1)</w:t>
      </w:r>
      <w:r xml:space="preserve">
        <w:t> </w:t>
      </w:r>
      <w:r xml:space="preserve">
        <w:t> </w:t>
      </w:r>
      <w:r>
        <w:t xml:space="preserve">James Martin;</w:t>
      </w:r>
    </w:p>
    <w:p w:rsidR="003F3435" w:rsidRDefault="0032493E">
      <w:pPr>
        <w:spacing w:line="480" w:lineRule="auto"/>
        <w:ind w:firstLine="1440"/>
        <w:jc w:val="both"/>
      </w:pPr>
      <w:r>
        <w:t xml:space="preserve">(2)</w:t>
      </w:r>
      <w:r xml:space="preserve">
        <w:t> </w:t>
      </w:r>
      <w:r xml:space="preserve">
        <w:t> </w:t>
      </w:r>
      <w:r>
        <w:t xml:space="preserve">Irene Moreno-Ybarra;</w:t>
      </w:r>
    </w:p>
    <w:p w:rsidR="003F3435" w:rsidRDefault="0032493E">
      <w:pPr>
        <w:spacing w:line="480" w:lineRule="auto"/>
        <w:ind w:firstLine="1440"/>
        <w:jc w:val="both"/>
      </w:pPr>
      <w:r>
        <w:t xml:space="preserve">(3)</w:t>
      </w:r>
      <w:r xml:space="preserve">
        <w:t> </w:t>
      </w:r>
      <w:r xml:space="preserve">
        <w:t> </w:t>
      </w:r>
      <w:r>
        <w:t xml:space="preserve">Bernard Mueller;</w:t>
      </w:r>
    </w:p>
    <w:p w:rsidR="003F3435" w:rsidRDefault="0032493E">
      <w:pPr>
        <w:spacing w:line="480" w:lineRule="auto"/>
        <w:ind w:firstLine="1440"/>
        <w:jc w:val="both"/>
      </w:pPr>
      <w:r>
        <w:t xml:space="preserve">(4)</w:t>
      </w:r>
      <w:r xml:space="preserve">
        <w:t> </w:t>
      </w:r>
      <w:r xml:space="preserve">
        <w:t> </w:t>
      </w:r>
      <w:r>
        <w:t xml:space="preserve">Deborah Magin;</w:t>
      </w:r>
    </w:p>
    <w:p w:rsidR="003F3435" w:rsidRDefault="0032493E">
      <w:pPr>
        <w:spacing w:line="480" w:lineRule="auto"/>
        <w:ind w:firstLine="1440"/>
        <w:jc w:val="both"/>
      </w:pPr>
      <w:r>
        <w:t xml:space="preserve">(5)</w:t>
      </w:r>
      <w:r xml:space="preserve">
        <w:t> </w:t>
      </w:r>
      <w:r xml:space="preserve">
        <w:t> </w:t>
      </w:r>
      <w:r>
        <w:t xml:space="preserve">Keith Steffen; and</w:t>
      </w:r>
    </w:p>
    <w:p w:rsidR="003F3435" w:rsidRDefault="0032493E">
      <w:pPr>
        <w:spacing w:line="480" w:lineRule="auto"/>
        <w:ind w:firstLine="1440"/>
        <w:jc w:val="both"/>
      </w:pPr>
      <w:r>
        <w:t xml:space="preserve">(6)</w:t>
      </w:r>
      <w:r xml:space="preserve">
        <w:t> </w:t>
      </w:r>
      <w:r xml:space="preserve">
        <w:t> </w:t>
      </w:r>
      <w:r>
        <w:t xml:space="preserve">Michael Andrews.</w:t>
      </w:r>
    </w:p>
    <w:p w:rsidR="003F3435" w:rsidRDefault="0032493E">
      <w:pPr>
        <w:spacing w:line="480" w:lineRule="auto"/>
        <w:ind w:firstLine="720"/>
        <w:jc w:val="both"/>
      </w:pPr>
      <w:r>
        <w:t xml:space="preserve">(b)</w:t>
      </w:r>
      <w:r xml:space="preserve">
        <w:t> </w:t>
      </w:r>
      <w:r xml:space="preserve">
        <w:t> </w:t>
      </w:r>
      <w:r>
        <w:t xml:space="preserve">Each temporary director shall qualify for office as provided by Section </w:t>
      </w:r>
      <w:r>
        <w:t xml:space="preserve">49.055</w:t>
      </w:r>
      <w:r>
        <w:t xml:space="preserve">, Water Code.</w:t>
      </w:r>
    </w:p>
    <w:p w:rsidR="003F3435" w:rsidRDefault="0032493E">
      <w:pPr>
        <w:spacing w:line="480" w:lineRule="auto"/>
        <w:ind w:firstLine="720"/>
        <w:jc w:val="both"/>
      </w:pPr>
      <w:r>
        <w:t xml:space="preserve">(c)</w:t>
      </w:r>
      <w:r xml:space="preserve">
        <w:t> </w:t>
      </w:r>
      <w:r xml:space="preserve">
        <w:t> </w:t>
      </w:r>
      <w:r>
        <w:t xml:space="preserve">If a temporary director fails to qualify for office, the temporary directors who have qualified shall appoint a person to fill the vacancy.</w:t>
      </w:r>
      <w:r xml:space="preserve">
        <w:t> </w:t>
      </w:r>
      <w:r xml:space="preserve">
        <w:t> </w:t>
      </w:r>
      <w:r>
        <w:t xml:space="preserve">If at any time there are fewer than four qualified temporary directors, the Texas Commission on Environmental Quality shall appoint the necessary number of directors to fill all vacancies on the board.</w:t>
      </w:r>
    </w:p>
    <w:p w:rsidR="003F3435" w:rsidRDefault="0032493E">
      <w:pPr>
        <w:spacing w:line="480" w:lineRule="auto"/>
        <w:ind w:firstLine="720"/>
        <w:jc w:val="both"/>
      </w:pPr>
      <w:r>
        <w:t xml:space="preserve">(d)</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initial directors are elected under Section </w:t>
      </w:r>
      <w:r>
        <w:t xml:space="preserve">7208.0152</w:t>
      </w:r>
      <w:r>
        <w:t xml:space="preserve">; or</w:t>
      </w:r>
    </w:p>
    <w:p w:rsidR="003F3435" w:rsidRDefault="0032493E">
      <w:pPr>
        <w:spacing w:line="480" w:lineRule="auto"/>
        <w:ind w:firstLine="1440"/>
        <w:jc w:val="both"/>
      </w:pPr>
      <w:r>
        <w:t xml:space="preserve">(2)</w:t>
      </w:r>
      <w:r xml:space="preserve">
        <w:t> </w:t>
      </w:r>
      <w:r xml:space="preserve">
        <w:t> </w:t>
      </w:r>
      <w:r>
        <w:t xml:space="preserve">the date this chapter expires under Section </w:t>
      </w:r>
      <w:r>
        <w:t xml:space="preserve">7208.0103</w:t>
      </w:r>
      <w:r>
        <w:t xml:space="preserve">.</w:t>
      </w:r>
    </w:p>
    <w:p w:rsidR="003F3435" w:rsidRDefault="0032493E">
      <w:pPr>
        <w:spacing w:line="480" w:lineRule="auto"/>
        <w:jc w:val="both"/>
      </w:pPr>
      <w:r>
        <w:t xml:space="preserve">Added by Acts 2023, 88th Leg., R.S., Ch. 373 (H.B. </w:t>
      </w:r>
      <w:hyperlink w:docLocation="table" r:id="rId19">
        <w:r>
          <w:rPr>
            <w:rStyle w:val="Hyperlink"/>
          </w:rPr>
          <w:t>5303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7208.0152.</w:t>
      </w:r>
      <w:r xml:space="preserve">
        <w:t> </w:t>
      </w:r>
      <w:r xml:space="preserve">
        <w:t> </w:t>
      </w:r>
      <w:r>
        <w:t xml:space="preserve">CONFIRMATION AND INITIAL DIRECTORS' ELECTION.  (a) Before September 1, 2026, the temporary directors shall hold an election to confirm the creation of the district and to elect six initial directors in accordance with Chapters </w:t>
      </w:r>
      <w:r>
        <w:t xml:space="preserve">49</w:t>
      </w:r>
      <w:r>
        <w:t xml:space="preserve"> and </w:t>
      </w:r>
      <w:r>
        <w:t xml:space="preserve">65</w:t>
      </w:r>
      <w:r>
        <w:t xml:space="preserve">, Water Code.</w:t>
      </w:r>
    </w:p>
    <w:p w:rsidR="003F3435" w:rsidRDefault="0032493E">
      <w:pPr>
        <w:spacing w:line="480" w:lineRule="auto"/>
        <w:ind w:firstLine="720"/>
        <w:jc w:val="both"/>
      </w:pPr>
      <w:r>
        <w:t xml:space="preserve">(b)</w:t>
      </w:r>
      <w:r xml:space="preserve">
        <w:t> </w:t>
      </w:r>
      <w:r xml:space="preserve">
        <w:t> </w:t>
      </w:r>
      <w:r>
        <w:t xml:space="preserve">The temporary board of directors shall determine the method for determining the initial term of each person on the initial board of directors.</w:t>
      </w:r>
      <w:r xml:space="preserve">
        <w:t> </w:t>
      </w:r>
      <w:r xml:space="preserve">
        <w:t> </w:t>
      </w:r>
      <w:r>
        <w:t xml:space="preserve">The terms must be clearly stated on the ballot for the confirmation and directors' election.</w:t>
      </w:r>
    </w:p>
    <w:p w:rsidR="003F3435" w:rsidRDefault="0032493E">
      <w:pPr>
        <w:spacing w:line="480" w:lineRule="auto"/>
        <w:ind w:firstLine="720"/>
        <w:jc w:val="both"/>
      </w:pPr>
      <w:r>
        <w:t xml:space="preserve">(c)</w:t>
      </w:r>
      <w:r xml:space="preserve">
        <w:t> </w:t>
      </w:r>
      <w:r xml:space="preserve">
        <w:t> </w:t>
      </w:r>
      <w:r>
        <w:t xml:space="preserve">Section </w:t>
      </w:r>
      <w:r>
        <w:t xml:space="preserve">41.001</w:t>
      </w:r>
      <w:r>
        <w:t xml:space="preserve">(a), Election Code, does not apply to a confirmation and directors' election held as provided by this section.</w:t>
      </w:r>
    </w:p>
    <w:p w:rsidR="003F3435" w:rsidRDefault="0032493E">
      <w:pPr>
        <w:spacing w:line="480" w:lineRule="auto"/>
        <w:ind w:firstLine="720"/>
        <w:jc w:val="both"/>
      </w:pPr>
      <w:r>
        <w:t xml:space="preserve">(d)</w:t>
      </w:r>
      <w:r xml:space="preserve">
        <w:t> </w:t>
      </w:r>
      <w:r xml:space="preserve">
        <w:t> </w:t>
      </w:r>
      <w:r>
        <w:t xml:space="preserve">The initial directors shall continue to serve until the district directors elected at the first regularly scheduled election of directors qualify for office.</w:t>
      </w:r>
    </w:p>
    <w:p w:rsidR="003F3435" w:rsidRDefault="0032493E">
      <w:pPr>
        <w:spacing w:line="480" w:lineRule="auto"/>
        <w:jc w:val="both"/>
      </w:pPr>
      <w:r>
        <w:t xml:space="preserve">Added by Acts 2023, 88th Leg., R.S., Ch. 373 (H.B. </w:t>
      </w:r>
      <w:hyperlink w:docLocation="table" r:id="rId20">
        <w:r>
          <w:rPr>
            <w:rStyle w:val="Hyperlink"/>
          </w:rPr>
          <w:t>5303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7208.0153.</w:t>
      </w:r>
      <w:r xml:space="preserve">
        <w:t> </w:t>
      </w:r>
      <w:r xml:space="preserve">
        <w:t> </w:t>
      </w:r>
      <w:r>
        <w:t xml:space="preserve">TRANSFER OF ASSETS; DISSOLUTION.</w:t>
      </w:r>
      <w:r xml:space="preserve">
        <w:t> </w:t>
      </w:r>
      <w:r>
        <w:t xml:space="preserve">(a) If the creation of the district is confirmed under Section </w:t>
      </w:r>
      <w:r>
        <w:t xml:space="preserve">7208.0152</w:t>
      </w:r>
      <w:r>
        <w:t xml:space="preserve">, the corporation shall transfer the assets, debts, and contractual rights and obligations of the corporation to the district.</w:t>
      </w:r>
    </w:p>
    <w:p w:rsidR="003F3435" w:rsidRDefault="0032493E">
      <w:pPr>
        <w:spacing w:line="480" w:lineRule="auto"/>
        <w:ind w:firstLine="720"/>
        <w:jc w:val="both"/>
      </w:pPr>
      <w:r>
        <w:t xml:space="preserve">(b)</w:t>
      </w:r>
      <w:r xml:space="preserve">
        <w:t> </w:t>
      </w:r>
      <w:r xml:space="preserve">
        <w:t> </w:t>
      </w:r>
      <w:r>
        <w:t xml:space="preserve">Following the transfer under Subsection (a):</w:t>
      </w:r>
    </w:p>
    <w:p w:rsidR="003F3435" w:rsidRDefault="0032493E">
      <w:pPr>
        <w:spacing w:line="480" w:lineRule="auto"/>
        <w:ind w:firstLine="1440"/>
        <w:jc w:val="both"/>
      </w:pPr>
      <w:r>
        <w:t xml:space="preserve">(1)</w:t>
      </w:r>
      <w:r xml:space="preserve">
        <w:t> </w:t>
      </w:r>
      <w:r xml:space="preserve">
        <w:t> </w:t>
      </w:r>
      <w:r>
        <w:t xml:space="preserve">the board of directors of the corporation shall commence dissolution proceedings of the corporation;</w:t>
      </w:r>
    </w:p>
    <w:p w:rsidR="003F3435" w:rsidRDefault="0032493E">
      <w:pPr>
        <w:spacing w:line="480" w:lineRule="auto"/>
        <w:ind w:firstLine="1440"/>
        <w:jc w:val="both"/>
      </w:pPr>
      <w:r>
        <w:t xml:space="preserve">(2)</w:t>
      </w:r>
      <w:r xml:space="preserve">
        <w:t> </w:t>
      </w:r>
      <w:r xml:space="preserve">
        <w:t> </w:t>
      </w:r>
      <w:r>
        <w:t xml:space="preserve">Certificate of Convenience and Necessity No. 10666 is considered to be held by the district; and</w:t>
      </w:r>
    </w:p>
    <w:p w:rsidR="003F3435" w:rsidRDefault="0032493E">
      <w:pPr>
        <w:spacing w:line="480" w:lineRule="auto"/>
        <w:ind w:firstLine="1440"/>
        <w:jc w:val="both"/>
      </w:pPr>
      <w:r>
        <w:t xml:space="preserve">(3)</w:t>
      </w:r>
      <w:r xml:space="preserve">
        <w:t> </w:t>
      </w:r>
      <w:r xml:space="preserve">
        <w:t> </w:t>
      </w:r>
      <w:r>
        <w:t xml:space="preserve">the board of directors of the corporation shall notify:</w:t>
      </w:r>
    </w:p>
    <w:p w:rsidR="003F3435" w:rsidRDefault="0032493E">
      <w:pPr>
        <w:spacing w:line="480" w:lineRule="auto"/>
        <w:ind w:firstLine="2160"/>
        <w:jc w:val="both"/>
      </w:pPr>
      <w:r>
        <w:t xml:space="preserve">(A)</w:t>
      </w:r>
      <w:r xml:space="preserve">
        <w:t> </w:t>
      </w:r>
      <w:r xml:space="preserve">
        <w:t> </w:t>
      </w:r>
      <w:r>
        <w:t xml:space="preserve">the Texas Commission on Environmental Quality of the dissolution of the corporation; and</w:t>
      </w:r>
    </w:p>
    <w:p w:rsidR="003F3435" w:rsidRDefault="0032493E">
      <w:pPr>
        <w:spacing w:line="480" w:lineRule="auto"/>
        <w:ind w:firstLine="2160"/>
        <w:jc w:val="both"/>
      </w:pPr>
      <w:r>
        <w:t xml:space="preserve">(B)</w:t>
      </w:r>
      <w:r xml:space="preserve">
        <w:t> </w:t>
      </w:r>
      <w:r xml:space="preserve">
        <w:t> </w:t>
      </w:r>
      <w:r>
        <w:t xml:space="preserve">the Public Utility Commission of Texas of the transfer of Certificate of Convenience and Necessity No. 10666 to the district.</w:t>
      </w:r>
    </w:p>
    <w:p w:rsidR="003F3435" w:rsidRDefault="0032493E">
      <w:pPr>
        <w:spacing w:line="480" w:lineRule="auto"/>
        <w:ind w:firstLine="720"/>
        <w:jc w:val="both"/>
      </w:pPr>
      <w:r>
        <w:t xml:space="preserve">(c)</w:t>
      </w:r>
      <w:r xml:space="preserve">
        <w:t> </w:t>
      </w:r>
      <w:r xml:space="preserve">
        <w:t> </w:t>
      </w:r>
      <w:r>
        <w:t xml:space="preserve">On receipt of notice under Subsection (b)(3)(B), the Public Utility Commission of Texas shall note in its records that Certificate of Convenience and Necessity No. 10666 is held by the district and shall reissue the certificate in the name of the district without further application, notice, or hearing.</w:t>
      </w:r>
      <w:r xml:space="preserve">
        <w:t> </w:t>
      </w:r>
      <w:r xml:space="preserve">
        <w:t> </w:t>
      </w:r>
      <w:r>
        <w:t xml:space="preserve">A person, party, or entity does not have any right of protest, objection, or administrative review of the transfer prescribed by this section.</w:t>
      </w:r>
    </w:p>
    <w:p w:rsidR="003F3435" w:rsidRDefault="0032493E">
      <w:pPr>
        <w:spacing w:line="480" w:lineRule="auto"/>
        <w:jc w:val="both"/>
      </w:pPr>
      <w:r>
        <w:t xml:space="preserve">Added by Acts 2023, 88th Leg., R.S., Ch. 373 (H.B. </w:t>
      </w:r>
      <w:hyperlink w:docLocation="table" r:id="rId21">
        <w:r>
          <w:rPr>
            <w:rStyle w:val="Hyperlink"/>
          </w:rPr>
          <w:t>5303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7208.0154.</w:t>
      </w:r>
      <w:r xml:space="preserve">
        <w:t> </w:t>
      </w:r>
      <w:r xml:space="preserve">
        <w:t> </w:t>
      </w:r>
      <w:r>
        <w:t xml:space="preserve">EXPIRATION OF SUBCHAPTER.</w:t>
      </w:r>
      <w:r xml:space="preserve">
        <w:t> </w:t>
      </w:r>
      <w:r xml:space="preserve">
        <w:t> </w:t>
      </w:r>
      <w:r>
        <w:t xml:space="preserve">This subchapter expires September 1, 2027.</w:t>
      </w:r>
    </w:p>
    <w:p w:rsidR="003F3435" w:rsidRDefault="0032493E">
      <w:pPr>
        <w:spacing w:line="480" w:lineRule="auto"/>
        <w:jc w:val="both"/>
      </w:pPr>
      <w:r>
        <w:t xml:space="preserve">Added by Acts 2023, 88th Leg., R.S., Ch. 373 (H.B. </w:t>
      </w:r>
      <w:hyperlink w:docLocation="table" r:id="rId22">
        <w:r>
          <w:rPr>
            <w:rStyle w:val="Hyperlink"/>
          </w:rPr>
          <w:t>5303</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7208.0201.</w:t>
      </w:r>
      <w:r xml:space="preserve">
        <w:t> </w:t>
      </w:r>
      <w:r xml:space="preserve">
        <w:t> </w:t>
      </w:r>
      <w:r>
        <w:t xml:space="preserve">DIRECTORS.</w:t>
      </w:r>
      <w:r xml:space="preserve">
        <w:t> </w:t>
      </w:r>
      <w:r xml:space="preserve">
        <w:t> </w:t>
      </w:r>
      <w:r>
        <w:t xml:space="preserve">The district shall be governed by a board of not fewer than 5 and not more than 11 directors, elected in accordance with Section </w:t>
      </w:r>
      <w:r>
        <w:t xml:space="preserve">65.103</w:t>
      </w:r>
      <w:r>
        <w:t xml:space="preserve">, Water Code.</w:t>
      </w:r>
    </w:p>
    <w:p w:rsidR="003F3435" w:rsidRDefault="0032493E">
      <w:pPr>
        <w:spacing w:line="480" w:lineRule="auto"/>
        <w:jc w:val="both"/>
      </w:pPr>
      <w:r>
        <w:t xml:space="preserve">Added by Acts 2023, 88th Leg., R.S., Ch. 373 (H.B. </w:t>
      </w:r>
      <w:hyperlink w:docLocation="table" r:id="rId23">
        <w:r>
          <w:rPr>
            <w:rStyle w:val="Hyperlink"/>
          </w:rPr>
          <w:t>5303</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7208.0301.</w:t>
      </w:r>
      <w:r xml:space="preserve">
        <w:t> </w:t>
      </w:r>
      <w:r xml:space="preserve">
        <w:t> </w:t>
      </w:r>
      <w:r>
        <w:t xml:space="preserve">GENERAL POWERS.</w:t>
      </w:r>
      <w:r xml:space="preserve">
        <w:t> </w:t>
      </w:r>
      <w:r xml:space="preserve">
        <w:t> </w:t>
      </w:r>
      <w:r>
        <w:t xml:space="preserve">Except as otherwise provided by this chapter, the district has all of the rights, powers, privileges, authority, functions, and duties provided by the general law of this state, including Chapters </w:t>
      </w:r>
      <w:r>
        <w:t xml:space="preserve">49</w:t>
      </w:r>
      <w:r>
        <w:t xml:space="preserve"> and </w:t>
      </w:r>
      <w:r>
        <w:t xml:space="preserve">65</w:t>
      </w:r>
      <w:r>
        <w:t xml:space="preserve">, Water Code, applicable to special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373 (H.B. </w:t>
      </w:r>
      <w:hyperlink w:docLocation="table" r:id="rId24">
        <w:r>
          <w:rPr>
            <w:rStyle w:val="Hyperlink"/>
          </w:rPr>
          <w:t>5303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7208.0302.</w:t>
      </w:r>
      <w:r xml:space="preserve">
        <w:t> </w:t>
      </w:r>
      <w:r xml:space="preserve">
        <w:t> </w:t>
      </w:r>
      <w:r>
        <w:t xml:space="preserve">WATER SERVICE IMPACT FEE.  (a)</w:t>
      </w:r>
      <w:r xml:space="preserve">
        <w:t> </w:t>
      </w:r>
      <w:r xml:space="preserve">
        <w:t> </w:t>
      </w:r>
      <w:r>
        <w:t xml:space="preserve">The district may charge an initial water service impact fee that is not greater than the capital recovery fee charged by the corporation on September 1, 2023, under the corporation's tariff.</w:t>
      </w:r>
    </w:p>
    <w:p w:rsidR="003F3435" w:rsidRDefault="0032493E">
      <w:pPr>
        <w:spacing w:line="480" w:lineRule="auto"/>
        <w:ind w:firstLine="720"/>
        <w:jc w:val="both"/>
      </w:pPr>
      <w:r>
        <w:t xml:space="preserve">(b)</w:t>
      </w:r>
      <w:r xml:space="preserve">
        <w:t> </w:t>
      </w:r>
      <w:r xml:space="preserve">
        <w:t> </w:t>
      </w:r>
      <w:r>
        <w:t xml:space="preserve">Chapter </w:t>
      </w:r>
      <w:r>
        <w:t xml:space="preserve">395</w:t>
      </w:r>
      <w:r>
        <w:t xml:space="preserve">, Local Government Code, does not apply to an initial water service impact fee set under Subsection (a).</w:t>
      </w:r>
    </w:p>
    <w:p w:rsidR="003F3435" w:rsidRDefault="0032493E">
      <w:pPr>
        <w:spacing w:line="480" w:lineRule="auto"/>
        <w:ind w:firstLine="720"/>
        <w:jc w:val="both"/>
      </w:pPr>
      <w:r>
        <w:t xml:space="preserve">(c)</w:t>
      </w:r>
      <w:r xml:space="preserve">
        <w:t> </w:t>
      </w:r>
      <w:r xml:space="preserve">
        <w:t> </w:t>
      </w:r>
      <w:r>
        <w:t xml:space="preserve">The district may increase the water service impact fee authorized under Subsection (a) only as provided by Chapter </w:t>
      </w:r>
      <w:r>
        <w:t xml:space="preserve">395</w:t>
      </w:r>
      <w:r>
        <w:t xml:space="preserve">, Local Government Code, as approved by the Texas Commission on Environmental Quality, or as otherwise provided by law.</w:t>
      </w:r>
    </w:p>
    <w:p w:rsidR="003F3435" w:rsidRDefault="0032493E">
      <w:pPr>
        <w:spacing w:line="480" w:lineRule="auto"/>
        <w:jc w:val="both"/>
      </w:pPr>
      <w:r>
        <w:t xml:space="preserve">Added by Acts 2023, 88th Leg., R.S., Ch. 373 (H.B. </w:t>
      </w:r>
      <w:hyperlink w:docLocation="table" r:id="rId25">
        <w:r>
          <w:rPr>
            <w:rStyle w:val="Hyperlink"/>
          </w:rPr>
          <w:t>5303</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03F.HTM" TargetMode="External" Id="rId14" /><Relationship Type="http://schemas.openxmlformats.org/officeDocument/2006/relationships/hyperlink" Target="http://capitol.texas.gov/tlodocs/88R/billtext/html/HB05303F.HTM" TargetMode="External" Id="rId15" /><Relationship Type="http://schemas.openxmlformats.org/officeDocument/2006/relationships/hyperlink" Target="http://capitol.texas.gov/tlodocs/88R/billtext/html/HB05303F.HTM" TargetMode="External" Id="rId16" /><Relationship Type="http://schemas.openxmlformats.org/officeDocument/2006/relationships/hyperlink" Target="http://capitol.texas.gov/tlodocs/88R/billtext/html/HB05303F.HTM" TargetMode="External" Id="rId17" /><Relationship Type="http://schemas.openxmlformats.org/officeDocument/2006/relationships/hyperlink" Target="http://capitol.texas.gov/tlodocs/88R/billtext/html/HB05303F.HTM" TargetMode="External" Id="rId18" /><Relationship Type="http://schemas.openxmlformats.org/officeDocument/2006/relationships/hyperlink" Target="http://capitol.texas.gov/tlodocs/88R/billtext/html/HB05303F.HTM" TargetMode="External" Id="rId19" /><Relationship Type="http://schemas.openxmlformats.org/officeDocument/2006/relationships/hyperlink" Target="http://capitol.texas.gov/tlodocs/88R/billtext/html/HB05303F.HTM" TargetMode="External" Id="rId20" /><Relationship Type="http://schemas.openxmlformats.org/officeDocument/2006/relationships/hyperlink" Target="http://capitol.texas.gov/tlodocs/88R/billtext/html/HB05303F.HTM" TargetMode="External" Id="rId21" /><Relationship Type="http://schemas.openxmlformats.org/officeDocument/2006/relationships/hyperlink" Target="http://capitol.texas.gov/tlodocs/88R/billtext/html/HB05303F.HTM" TargetMode="External" Id="rId22" /><Relationship Type="http://schemas.openxmlformats.org/officeDocument/2006/relationships/hyperlink" Target="http://capitol.texas.gov/tlodocs/88R/billtext/html/HB05303F.HTM" TargetMode="External" Id="rId23" /><Relationship Type="http://schemas.openxmlformats.org/officeDocument/2006/relationships/hyperlink" Target="http://capitol.texas.gov/tlodocs/88R/billtext/html/HB05303F.HTM" TargetMode="External" Id="rId24" /><Relationship Type="http://schemas.openxmlformats.org/officeDocument/2006/relationships/hyperlink" Target="http://capitol.texas.gov/tlodocs/88R/billtext/html/HB05303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