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C. SPECIAL UTILITY DISTRICTS</w:t>
      </w:r>
    </w:p>
    <w:p w:rsidR="003F3435" w:rsidRDefault="0032493E">
      <w:pPr>
        <w:spacing w:line="480" w:lineRule="auto"/>
        <w:jc w:val="center"/>
      </w:pPr>
      <w:r>
        <w:t xml:space="preserve">CHAPTER 7209.  MUSTANG SPECIAL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7209.001.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Mustang Special Utility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791 (H.B. </w:t>
      </w:r>
      <w:hyperlink w:docLocation="table" r:id="rId14">
        <w:r>
          <w:rPr>
            <w:rStyle w:val="Hyperlink"/>
          </w:rPr>
          <w:t>4044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7209.051.</w:t>
      </w:r>
      <w:r xml:space="preserve">
        <w:t> </w:t>
      </w:r>
      <w:r xml:space="preserve">
        <w:t> </w:t>
      </w:r>
      <w:r>
        <w:t xml:space="preserve">COMPOSITION OF BOARD.  The district is governed by a board of nine directors.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791 (H.B. </w:t>
      </w:r>
      <w:hyperlink w:docLocation="table" r:id="rId15">
        <w:r>
          <w:rPr>
            <w:rStyle w:val="Hyperlink"/>
          </w:rPr>
          <w:t>4044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7209.052.</w:t>
      </w:r>
      <w:r xml:space="preserve">
        <w:t> </w:t>
      </w:r>
      <w:r xml:space="preserve">
        <w:t> </w:t>
      </w:r>
      <w:r>
        <w:t xml:space="preserve">DIRECTOR ELIGIBILITY.  To be eligible to be listed on the ballot as a candidate for or to serve as a director, a person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of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retail water or sewer service customer of the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791 (H.B. </w:t>
      </w:r>
      <w:hyperlink w:docLocation="table" r:id="rId16">
        <w:r>
          <w:rPr>
            <w:rStyle w:val="Hyperlink"/>
          </w:rPr>
          <w:t>4044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7209.053.</w:t>
      </w:r>
      <w:r xml:space="preserve">
        <w:t> </w:t>
      </w:r>
      <w:r xml:space="preserve">
        <w:t> </w:t>
      </w:r>
      <w:r>
        <w:t xml:space="preserve">ELECTION OF DIRECTORS FROM SINGLE-MEMBER DISTRICTS.  (a)  The board by rule may provide for the election of some or all of the directors from single-member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the qualifications required by Section </w:t>
      </w:r>
      <w:r>
        <w:t xml:space="preserve">7209.052</w:t>
      </w:r>
      <w:r>
        <w:t xml:space="preserve">, if the board provides for the election of some or all of the directors from single-member districts, to be eligible to be listed on the ballot as a candidate for</w:t>
      </w:r>
      <w:r xml:space="preserve">
        <w:t> </w:t>
      </w:r>
      <w:r xml:space="preserve">
        <w:t> </w:t>
      </w:r>
      <w:r>
        <w:t xml:space="preserve">or to serve as a director from</w:t>
      </w:r>
      <w:r xml:space="preserve">
        <w:t> </w:t>
      </w:r>
      <w:r xml:space="preserve">
        <w:t> </w:t>
      </w:r>
      <w:r>
        <w:t xml:space="preserve">a single-member district, a person must be a resident of that district.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791 (H.B. </w:t>
      </w:r>
      <w:hyperlink w:docLocation="table" r:id="rId17">
        <w:r>
          <w:rPr>
            <w:rStyle w:val="Hyperlink"/>
          </w:rPr>
          <w:t>4044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BONDS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7209.101.</w:t>
      </w:r>
      <w:r xml:space="preserve">
        <w:t> </w:t>
      </w:r>
      <w:r xml:space="preserve">
        <w:t> </w:t>
      </w:r>
      <w:r>
        <w:t xml:space="preserve">AUTHORITY TO ISSUE BONDS.  (a)</w:t>
      </w:r>
      <w:r xml:space="preserve">
        <w:t> </w:t>
      </w:r>
      <w:r xml:space="preserve">
        <w:t> </w:t>
      </w:r>
      <w:r>
        <w:t xml:space="preserve">The district has the rights, powers, duties, and obligations of an issuer under Chapter </w:t>
      </w:r>
      <w:r>
        <w:t xml:space="preserve">1371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Sections </w:t>
      </w:r>
      <w:r>
        <w:t xml:space="preserve">49.181</w:t>
      </w:r>
      <w:r>
        <w:t xml:space="preserve"> and </w:t>
      </w:r>
      <w:r>
        <w:t xml:space="preserve">49.182</w:t>
      </w:r>
      <w:r>
        <w:t xml:space="preserve">, Water Code, do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625 (S.B. </w:t>
      </w:r>
      <w:hyperlink w:docLocation="table" r:id="rId18">
        <w:r>
          <w:rPr>
            <w:rStyle w:val="Hyperlink"/>
          </w:rPr>
          <w:t>1873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1309 (H.B. </w:t>
      </w:r>
      <w:hyperlink w:docLocation="table" r:id="rId19">
        <w:r>
          <w:rPr>
            <w:rStyle w:val="Hyperlink"/>
          </w:rPr>
          <w:t>3954</w:t>
        </w:r>
      </w:hyperlink>
      <w:r>
        <w:t xml:space="preserve">), Sec. 3, eff. June 14,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4044F.HTM" TargetMode="External" Id="rId14" /><Relationship Type="http://schemas.openxmlformats.org/officeDocument/2006/relationships/hyperlink" Target="http://www.legis.state.tx.us/tlodocs/80R/billtext/html/HB04044F.HTM" TargetMode="External" Id="rId15" /><Relationship Type="http://schemas.openxmlformats.org/officeDocument/2006/relationships/hyperlink" Target="http://www.legis.state.tx.us/tlodocs/80R/billtext/html/HB04044F.HTM" TargetMode="External" Id="rId16" /><Relationship Type="http://schemas.openxmlformats.org/officeDocument/2006/relationships/hyperlink" Target="http://www.legis.state.tx.us/tlodocs/80R/billtext/html/HB04044F.HTM" TargetMode="External" Id="rId17" /><Relationship Type="http://schemas.openxmlformats.org/officeDocument/2006/relationships/hyperlink" Target="http://www.legis.state.tx.us/tlodocs/83R/billtext/html/SB01873F.HTM" TargetMode="External" Id="rId18" /><Relationship Type="http://schemas.openxmlformats.org/officeDocument/2006/relationships/hyperlink" Target="http://www.legis.state.tx.us/tlodocs/83R/billtext/html/HB03954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