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C. SPECIAL UTILITY DISTRICTS</w:t>
      </w:r>
    </w:p>
    <w:p w:rsidR="003F3435" w:rsidRDefault="0032493E">
      <w:pPr>
        <w:spacing w:line="480" w:lineRule="auto"/>
        <w:jc w:val="center"/>
      </w:pPr>
      <w:r>
        <w:t xml:space="preserve">CHAPTER 7215.  MARILEE SPECIAL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7215.001.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Marilee Special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980 (H.B. </w:t>
      </w:r>
      <w:hyperlink w:docLocation="table" r:id="rId14">
        <w:r>
          <w:rPr>
            <w:rStyle w:val="Hyperlink"/>
          </w:rPr>
          <w:t>2055</w:t>
        </w:r>
      </w:hyperlink>
      <w:r>
        <w:t xml:space="preserve">), Sec. 1,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7215.051.</w:t>
      </w:r>
      <w:r xml:space="preserve">
        <w:t> </w:t>
      </w:r>
      <w:r xml:space="preserve">
        <w:t> </w:t>
      </w:r>
      <w:r>
        <w:t xml:space="preserve">AUTHORITY TO ISSUE BONDS.  (a)</w:t>
      </w:r>
      <w:r xml:space="preserve">
        <w:t> </w:t>
      </w:r>
      <w:r xml:space="preserve">
        <w:t> </w:t>
      </w:r>
      <w:r>
        <w:t xml:space="preserve">The district has the rights, powers, duties, and obligations of an issuer under Chapter </w:t>
      </w:r>
      <w:r>
        <w:t xml:space="preserve">1371</w:t>
      </w:r>
      <w:r>
        <w:t xml:space="preserve">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Sections </w:t>
      </w:r>
      <w:r>
        <w:t xml:space="preserve">49.181</w:t>
      </w:r>
      <w:r>
        <w:t xml:space="preserve"> and </w:t>
      </w:r>
      <w:r>
        <w:t xml:space="preserve">49.182</w:t>
      </w:r>
      <w:r>
        <w:t xml:space="preserve">, Water Code, do not apply to the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980 (H.B. </w:t>
      </w:r>
      <w:hyperlink w:docLocation="table" r:id="rId15">
        <w:r>
          <w:rPr>
            <w:rStyle w:val="Hyperlink"/>
          </w:rPr>
          <w:t>2055</w:t>
        </w:r>
      </w:hyperlink>
      <w:r>
        <w:t xml:space="preserve">), Sec. 1,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HB02055F.HTM" TargetMode="External" Id="rId14" /><Relationship Type="http://schemas.openxmlformats.org/officeDocument/2006/relationships/hyperlink" Target="http://capitol.texas.gov/tlodocs/83R/billtext/html/HB0205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