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7801. BOIS D'ARC ISLAND LEVEE IMPROVEMENT DISTRICT OF DALLAS AND KAUFMAN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Bois d'Arc Island Levee Improvement District of Dallas and Kaufman Counties.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7801.002.</w:t>
      </w:r>
      <w:r xml:space="preserve">
        <w:t> </w:t>
      </w:r>
      <w:r xml:space="preserve">
        <w:t> </w:t>
      </w:r>
      <w:r>
        <w:t xml:space="preserve">APPLICABILITY OF OTHER LAW.  Except as otherwise provided by this chapter, Chapter </w:t>
      </w:r>
      <w:r>
        <w:t xml:space="preserve">57</w:t>
      </w:r>
      <w:r>
        <w:t xml:space="preserve">, Water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 AND OFFICERS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7801.051.</w:t>
      </w:r>
      <w:r xml:space="preserve">
        <w:t> </w:t>
      </w:r>
      <w:r xml:space="preserve">
        <w:t> </w:t>
      </w:r>
      <w:r>
        <w:t xml:space="preserve">BOARD.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A person must indicate on the application for a place on the ballot the precinct that the person wants to represent.</w:t>
      </w:r>
    </w:p>
    <w:p w:rsidR="003F3435" w:rsidRDefault="0032493E">
      <w:pPr>
        <w:spacing w:line="480" w:lineRule="auto"/>
        <w:ind w:firstLine="720"/>
        <w:jc w:val="both"/>
      </w:pPr>
      <w:r>
        <w:t xml:space="preserve">(c)</w:t>
      </w:r>
      <w:r xml:space="preserve">
        <w:t> </w:t>
      </w:r>
      <w:r xml:space="preserve">
        <w:t> </w:t>
      </w:r>
      <w:r>
        <w:t xml:space="preserve">An election shall be held on the first Saturday in May of each even-numbered year to elect the appropriate number of directors.  Except as provided by Subsection (d), directors serve four-year terms.</w:t>
      </w:r>
    </w:p>
    <w:p w:rsidR="003F3435" w:rsidRDefault="0032493E">
      <w:pPr>
        <w:spacing w:line="480" w:lineRule="auto"/>
        <w:ind w:firstLine="720"/>
        <w:jc w:val="both"/>
      </w:pPr>
      <w:r>
        <w:t xml:space="preserve">(d)</w:t>
      </w:r>
      <w:r xml:space="preserve">
        <w:t> </w:t>
      </w:r>
      <w:r xml:space="preserve">
        <w:t> </w:t>
      </w:r>
      <w:r>
        <w:t xml:space="preserve">The board shall revise each precinct after each federal decennial census to reflect population changes.  At the first election after the precincts are revised, a new director shall be elected from each precinct.  The directors shall draw lots to determine which two directors serve two-year terms and which three directors serve four-year terms.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7801.052.</w:t>
      </w:r>
      <w:r xml:space="preserve">
        <w:t> </w:t>
      </w:r>
      <w:r xml:space="preserve">
        <w:t> </w:t>
      </w:r>
      <w:r>
        <w:t xml:space="preserve">TREASURER.  (a)  The board may provide for the appointment of a treasurer for the district.</w:t>
      </w:r>
    </w:p>
    <w:p w:rsidR="003F3435" w:rsidRDefault="0032493E">
      <w:pPr>
        <w:spacing w:line="480" w:lineRule="auto"/>
        <w:ind w:firstLine="720"/>
        <w:jc w:val="both"/>
      </w:pPr>
      <w:r>
        <w:t xml:space="preserve">(b)</w:t>
      </w:r>
      <w:r xml:space="preserve">
        <w:t> </w:t>
      </w:r>
      <w:r xml:space="preserve">
        <w:t> </w:t>
      </w:r>
      <w:r>
        <w:t xml:space="preserve">In addition to the powers and duties provided by other law, the treasurer has the powers and duties of the county treasurer under Chapter </w:t>
      </w:r>
      <w:r>
        <w:t xml:space="preserve">57</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7801.101.</w:t>
      </w:r>
      <w:r xml:space="preserve">
        <w:t> </w:t>
      </w:r>
      <w:r xml:space="preserve">
        <w:t> </w:t>
      </w:r>
      <w:r>
        <w:t xml:space="preserve">POWERS AND DUTIES OF BOARD.  The board has the powers and duties delegated to the commissioners court and county judge under Chapter </w:t>
      </w:r>
      <w:r>
        <w:t xml:space="preserve">57</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7801.102.</w:t>
      </w:r>
      <w:r xml:space="preserve">
        <w:t> </w:t>
      </w:r>
      <w:r xml:space="preserve">
        <w:t> </w:t>
      </w:r>
      <w:r>
        <w:t xml:space="preserve">IMPOSITION OF TAXES.  (a)  The Tax Code governs the imposition of district taxes.</w:t>
      </w:r>
    </w:p>
    <w:p w:rsidR="003F3435" w:rsidRDefault="0032493E">
      <w:pPr>
        <w:spacing w:line="480" w:lineRule="auto"/>
        <w:ind w:firstLine="720"/>
        <w:jc w:val="both"/>
      </w:pPr>
      <w:r>
        <w:t xml:space="preserve">(b)</w:t>
      </w:r>
      <w:r xml:space="preserve">
        <w:t> </w:t>
      </w:r>
      <w:r xml:space="preserve">
        <w:t> </w:t>
      </w:r>
      <w:r>
        <w:t xml:space="preserve">The board may provide for the appointment of a tax assessor-collector or may contract for the imposition of taxes with Dallas County or Kaufman County or with another person as provided by the Tax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7801.103.</w:t>
      </w:r>
      <w:r xml:space="preserve">
        <w:t> </w:t>
      </w:r>
      <w:r xml:space="preserve">
        <w:t> </w:t>
      </w:r>
      <w:r>
        <w:t xml:space="preserve">ESTABLISHING MINIMUM BENEFIT BASIS.  (a)  If the district levies taxes on the benefit basis, the board may establish a minimum benefit that will accrue to each piece of taxable property in the district.</w:t>
      </w:r>
    </w:p>
    <w:p w:rsidR="003F3435" w:rsidRDefault="0032493E">
      <w:pPr>
        <w:spacing w:line="480" w:lineRule="auto"/>
        <w:ind w:firstLine="720"/>
        <w:jc w:val="both"/>
      </w:pPr>
      <w:r>
        <w:t xml:space="preserve">(b)</w:t>
      </w:r>
      <w:r xml:space="preserve">
        <w:t> </w:t>
      </w:r>
      <w:r xml:space="preserve">
        <w:t> </w:t>
      </w:r>
      <w:r>
        <w:t xml:space="preserve">The board shall serve as the commissioners of appraisement.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7801.104.</w:t>
      </w:r>
      <w:r xml:space="preserve">
        <w:t> </w:t>
      </w:r>
      <w:r xml:space="preserve">
        <w:t> </w:t>
      </w:r>
      <w:r>
        <w:t xml:space="preserve">EXCLUSION OF LAND FROM DISTRICT.  If the district does not have outstanding bonds payable in whole or in part from taxes, the board may exclude land from the district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w:t>
      </w:r>
      <w:r xml:space="preserve">
        <w:t> </w:t>
      </w:r>
      <w:r>
        <w:t xml:space="preserve">7801.105.</w:t>
      </w:r>
      <w:r xml:space="preserve">
        <w:t> </w:t>
      </w:r>
      <w:r xml:space="preserve">
        <w:t> </w:t>
      </w:r>
      <w:r>
        <w:t xml:space="preserve">CONVEYANCE OF DISTRICT FACILITIES IN AN EXCLUDED AREA.  (a)  If the district has facilities located in an area that is excluded from the district, the board may convey those facilities to another governmental entity that agrees to assume the responsibility for flood protection for the excluded area.</w:t>
      </w:r>
    </w:p>
    <w:p w:rsidR="003F3435" w:rsidRDefault="0032493E">
      <w:pPr>
        <w:spacing w:line="480" w:lineRule="auto"/>
        <w:ind w:firstLine="720"/>
        <w:jc w:val="both"/>
      </w:pPr>
      <w:r>
        <w:t xml:space="preserve">(b)</w:t>
      </w:r>
      <w:r xml:space="preserve">
        <w:t> </w:t>
      </w:r>
      <w:r xml:space="preserve">
        <w:t> </w:t>
      </w:r>
      <w:r>
        <w:t xml:space="preserve">A conveyance under this section may:</w:t>
      </w:r>
    </w:p>
    <w:p w:rsidR="003F3435" w:rsidRDefault="0032493E">
      <w:pPr>
        <w:spacing w:line="480" w:lineRule="auto"/>
        <w:ind w:firstLine="1440"/>
        <w:jc w:val="both"/>
      </w:pPr>
      <w:r>
        <w:t xml:space="preserve">(1)</w:t>
      </w:r>
      <w:r xml:space="preserve">
        <w:t> </w:t>
      </w:r>
      <w:r xml:space="preserve">
        <w:t> </w:t>
      </w:r>
      <w:r>
        <w:t xml:space="preserve">be on the terms determined by the board;  and</w:t>
      </w:r>
    </w:p>
    <w:p w:rsidR="003F3435" w:rsidRDefault="0032493E">
      <w:pPr>
        <w:spacing w:line="480" w:lineRule="auto"/>
        <w:ind w:firstLine="1440"/>
        <w:jc w:val="both"/>
      </w:pPr>
      <w:r>
        <w:t xml:space="preserve">(2)</w:t>
      </w:r>
      <w:r xml:space="preserve">
        <w:t> </w:t>
      </w:r>
      <w:r xml:space="preserve">
        <w:t> </w:t>
      </w:r>
      <w:r>
        <w:t xml:space="preserve">include a right-of-way, easement, or fee title to land on which the facilities are located.</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