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7806.  NORTHWEST DALLAS COUNTY FLOOD CONTROL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Northwest Dallas County Flood Control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7806.002.</w:t>
      </w:r>
      <w:r xml:space="preserve">
        <w:t> </w:t>
      </w:r>
      <w:r xml:space="preserve">
        <w:t> </w:t>
      </w:r>
      <w:r>
        <w:t xml:space="preserve">NATURE OF DISTRICT; POLITICAL SUBDIVISION.</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created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district's boundaries will benefit from the works and projects of the district.</w:t>
      </w:r>
    </w:p>
    <w:p w:rsidR="003F3435" w:rsidRDefault="0032493E">
      <w:pPr>
        <w:spacing w:line="480" w:lineRule="auto"/>
        <w:ind w:firstLine="720"/>
        <w:jc w:val="both"/>
      </w:pPr>
      <w:r>
        <w:t xml:space="preserve">(c)</w:t>
      </w:r>
      <w:r xml:space="preserve">
        <w:t> </w:t>
      </w:r>
      <w:r xml:space="preserve">
        <w:t> </w:t>
      </w:r>
      <w:r>
        <w:t xml:space="preserve">The creation of the district will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7806.004.</w:t>
      </w:r>
      <w:r xml:space="preserve">
        <w:t> </w:t>
      </w:r>
      <w:r xml:space="preserve">
        <w:t> </w:t>
      </w:r>
      <w:r>
        <w:t xml:space="preserve">DISTRICT TERRITORY.  (a)</w:t>
      </w:r>
      <w:r xml:space="preserve">
        <w:t> </w:t>
      </w:r>
      <w:r xml:space="preserve">
        <w:t> </w:t>
      </w:r>
      <w:r>
        <w:t xml:space="preserve">The district is composed of the territory described by Section 3, Chapter 472,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7806.103</w:t>
      </w:r>
      <w:r>
        <w:t xml:space="preserve"> of this chapter or its predecessor statute, former Section 14, Chapter 472, Acts of the 69th Legislature, Regular Session, 1985;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w:t>
      </w:r>
      <w:r xml:space="preserve">
        <w:t> </w:t>
      </w:r>
      <w:r xml:space="preserve">
        <w:t> </w:t>
      </w:r>
      <w:r>
        <w:t xml:space="preserve">A mistake in the description of the district's boundaries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 or</w:t>
      </w:r>
    </w:p>
    <w:p w:rsidR="003F3435" w:rsidRDefault="0032493E">
      <w:pPr>
        <w:spacing w:line="480" w:lineRule="auto"/>
        <w:ind w:firstLine="1440"/>
        <w:jc w:val="both"/>
      </w:pPr>
      <w:r>
        <w:t xml:space="preserve">(2)</w:t>
      </w:r>
      <w:r xml:space="preserve">
        <w:t> </w:t>
      </w:r>
      <w:r xml:space="preserve">
        <w:t> </w:t>
      </w:r>
      <w:r>
        <w:t xml:space="preserve">the exercise of a power, function, or purpose under this chapter.</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7806.051.</w:t>
      </w:r>
      <w:r xml:space="preserve">
        <w:t> </w:t>
      </w:r>
      <w:r xml:space="preserve">
        <w:t> </w:t>
      </w:r>
      <w:r>
        <w:t xml:space="preserve">COMPOSITION OF BOARD.</w:t>
      </w:r>
      <w:r xml:space="preserve">
        <w:t> </w:t>
      </w:r>
      <w:r xml:space="preserve">
        <w:t> </w:t>
      </w:r>
      <w:r>
        <w:t xml:space="preserve">The district is governed by a board of three elected directors.</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7806.052.</w:t>
      </w:r>
      <w:r xml:space="preserve">
        <w:t> </w:t>
      </w:r>
      <w:r xml:space="preserve">
        <w:t> </w:t>
      </w:r>
      <w:r>
        <w:t xml:space="preserve">ELIGIBILITY.</w:t>
      </w:r>
      <w:r xml:space="preserve">
        <w:t> </w:t>
      </w:r>
      <w:r xml:space="preserve">
        <w:t> </w:t>
      </w:r>
      <w:r>
        <w:t xml:space="preserve">To serve as a director, a person must:</w:t>
      </w:r>
    </w:p>
    <w:p w:rsidR="003F3435" w:rsidRDefault="0032493E">
      <w:pPr>
        <w:spacing w:line="480" w:lineRule="auto"/>
        <w:ind w:firstLine="1440"/>
        <w:jc w:val="both"/>
      </w:pPr>
      <w:r>
        <w:t xml:space="preserve">(1)</w:t>
      </w:r>
      <w:r xml:space="preserve">
        <w:t> </w:t>
      </w:r>
      <w:r xml:space="preserve">
        <w:t> </w:t>
      </w:r>
      <w:r>
        <w:t xml:space="preserve">own taxable property in the district; or</w:t>
      </w:r>
    </w:p>
    <w:p w:rsidR="003F3435" w:rsidRDefault="0032493E">
      <w:pPr>
        <w:spacing w:line="480" w:lineRule="auto"/>
        <w:ind w:firstLine="1440"/>
        <w:jc w:val="both"/>
      </w:pPr>
      <w:r>
        <w:t xml:space="preserve">(2)</w:t>
      </w:r>
      <w:r xml:space="preserve">
        <w:t> </w:t>
      </w:r>
      <w:r xml:space="preserve">
        <w:t> </w:t>
      </w:r>
      <w:r>
        <w:t xml:space="preserve">be a resident of the district.</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7806.053.</w:t>
      </w:r>
      <w:r xml:space="preserve">
        <w:t> </w:t>
      </w:r>
      <w:r xml:space="preserve">
        <w:t> </w:t>
      </w:r>
      <w:r>
        <w:t xml:space="preserve">BOARD VACANCY.</w:t>
      </w:r>
      <w:r xml:space="preserve">
        <w:t> </w:t>
      </w:r>
      <w:r xml:space="preserve">
        <w:t> </w:t>
      </w:r>
      <w:r>
        <w:t xml:space="preserve">A vacancy on the board shall be filled by the remaining directors for the unexpired term.</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7806.054.</w:t>
      </w:r>
      <w:r xml:space="preserve">
        <w:t> </w:t>
      </w:r>
      <w:r xml:space="preserve">
        <w:t> </w:t>
      </w:r>
      <w:r>
        <w:t xml:space="preserve">OFFICERS.  (a)</w:t>
      </w:r>
      <w:r xml:space="preserve">
        <w:t> </w:t>
      </w:r>
      <w:r xml:space="preserve">
        <w:t> </w:t>
      </w:r>
      <w:r>
        <w:t xml:space="preserve">The board shall elect a president, a vice president, and a secretary-treasurer at the first board meeting after each directors' election.</w:t>
      </w:r>
    </w:p>
    <w:p w:rsidR="003F3435" w:rsidRDefault="0032493E">
      <w:pPr>
        <w:spacing w:line="480" w:lineRule="auto"/>
        <w:ind w:firstLine="720"/>
        <w:jc w:val="both"/>
      </w:pPr>
      <w:r>
        <w:t xml:space="preserve">(b)</w:t>
      </w:r>
      <w:r xml:space="preserve">
        <w:t> </w:t>
      </w:r>
      <w:r xml:space="preserve">
        <w:t> </w:t>
      </w:r>
      <w:r>
        <w:t xml:space="preserve">The secretary-treasurer:</w:t>
      </w:r>
    </w:p>
    <w:p w:rsidR="003F3435" w:rsidRDefault="0032493E">
      <w:pPr>
        <w:spacing w:line="480" w:lineRule="auto"/>
        <w:ind w:firstLine="1440"/>
        <w:jc w:val="both"/>
      </w:pPr>
      <w:r>
        <w:t xml:space="preserve">(1)</w:t>
      </w:r>
      <w:r xml:space="preserve">
        <w:t> </w:t>
      </w:r>
      <w:r xml:space="preserve">
        <w:t> </w:t>
      </w:r>
      <w:r>
        <w:t xml:space="preserve">is the custodian of district records; and</w:t>
      </w:r>
    </w:p>
    <w:p w:rsidR="003F3435" w:rsidRDefault="0032493E">
      <w:pPr>
        <w:spacing w:line="480" w:lineRule="auto"/>
        <w:ind w:firstLine="1440"/>
        <w:jc w:val="both"/>
      </w:pPr>
      <w:r>
        <w:t xml:space="preserve">(2)</w:t>
      </w:r>
      <w:r xml:space="preserve">
        <w:t> </w:t>
      </w:r>
      <w:r xml:space="preserve">
        <w:t> </w:t>
      </w:r>
      <w:r>
        <w:t xml:space="preserve">shall attest to all legal documents executed by the district.</w:t>
      </w:r>
    </w:p>
    <w:p w:rsidR="003F3435" w:rsidRDefault="0032493E">
      <w:pPr>
        <w:spacing w:line="480" w:lineRule="auto"/>
        <w:ind w:firstLine="720"/>
        <w:jc w:val="both"/>
      </w:pPr>
      <w:r>
        <w:t xml:space="preserve">(c)</w:t>
      </w:r>
      <w:r xml:space="preserve">
        <w:t> </w:t>
      </w:r>
      <w:r xml:space="preserve">
        <w:t> </w:t>
      </w:r>
      <w:r>
        <w:t xml:space="preserve">The board may employ an assistant secretary to act in the absence of the secretary.</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7806.055.</w:t>
      </w:r>
      <w:r xml:space="preserve">
        <w:t> </w:t>
      </w:r>
      <w:r xml:space="preserve">
        <w:t> </w:t>
      </w:r>
      <w:r>
        <w:t xml:space="preserve">COMPENSATION.</w:t>
      </w:r>
      <w:r xml:space="preserve">
        <w:t> </w:t>
      </w:r>
      <w:r xml:space="preserve">
        <w:t> </w:t>
      </w:r>
      <w:r>
        <w:t xml:space="preserve">Unless the board by resolution increases the fee to an amount authorized by Section </w:t>
      </w:r>
      <w:r>
        <w:t xml:space="preserve">49.060</w:t>
      </w:r>
      <w:r>
        <w:t xml:space="preserve">, Water Code, each director is entitled to receive $50 for each day the director is actually engaged in duties for the district, but not more than $200 in any month.</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7806.056.</w:t>
      </w:r>
      <w:r xml:space="preserve">
        <w:t> </w:t>
      </w:r>
      <w:r xml:space="preserve">
        <w:t> </w:t>
      </w:r>
      <w:r>
        <w:t xml:space="preserve">MEETINGS.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a regular meeting time and place; and</w:t>
      </w:r>
    </w:p>
    <w:p w:rsidR="003F3435" w:rsidRDefault="0032493E">
      <w:pPr>
        <w:spacing w:line="480" w:lineRule="auto"/>
        <w:ind w:firstLine="1440"/>
        <w:jc w:val="both"/>
      </w:pPr>
      <w:r>
        <w:t xml:space="preserve">(2)</w:t>
      </w:r>
      <w:r xml:space="preserve">
        <w:t> </w:t>
      </w:r>
      <w:r xml:space="preserve">
        <w:t> </w:t>
      </w:r>
      <w:r>
        <w:t xml:space="preserve">publish notice of the meeting time and place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board by order may change the meeting time and place if the board gives notice as provided by this section.</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7806.101.</w:t>
      </w:r>
      <w:r xml:space="preserve">
        <w:t> </w:t>
      </w:r>
      <w:r xml:space="preserve">
        <w:t> </w:t>
      </w:r>
      <w:r>
        <w:t xml:space="preserve">LEVEE IMPROVEMENT DISTRICT POWERS.</w:t>
      </w:r>
      <w:r xml:space="preserve">
        <w:t> </w:t>
      </w:r>
      <w:r xml:space="preserve">
        <w:t> </w:t>
      </w:r>
      <w:r>
        <w:t xml:space="preserve">The district may exercise all of the rights, powers, privileges, and functions conferred or imposed by the general law of this state applicable to a levee improvement district created under Section </w:t>
      </w:r>
      <w:r>
        <w:t xml:space="preserve">59</w:t>
      </w:r>
      <w:r>
        <w:t xml:space="preserve">, Article XVI, Texas Constitution, including those provided by Chapters </w:t>
      </w:r>
      <w:r>
        <w:t xml:space="preserve">49</w:t>
      </w:r>
      <w:r>
        <w:t xml:space="preserve"> and </w:t>
      </w:r>
      <w:r>
        <w:t xml:space="preserve">57</w:t>
      </w:r>
      <w:r>
        <w:t xml:space="preserve">, Water Code.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7806.102.</w:t>
      </w:r>
      <w:r xml:space="preserve">
        <w:t> </w:t>
      </w:r>
      <w:r xml:space="preserve">
        <w:t> </w:t>
      </w:r>
      <w:r>
        <w:t xml:space="preserve">RECLAMATION AND DRAINAGE.  (a)</w:t>
      </w:r>
      <w:r xml:space="preserve">
        <w:t> </w:t>
      </w:r>
      <w:r xml:space="preserve">
        <w:t> </w:t>
      </w:r>
      <w:r>
        <w:t xml:space="preserve">The district may purchase, acquire, construct, own, operate, maintain, repair, rebuild, add to, and make improvements to any works, materials, facilities, plants, equipment, and improvements necessary, helpful, or incident to the reclamation of land in the district and for the proper drainage of land in the district.</w:t>
      </w:r>
    </w:p>
    <w:p w:rsidR="003F3435" w:rsidRDefault="0032493E">
      <w:pPr>
        <w:spacing w:line="480" w:lineRule="auto"/>
        <w:ind w:firstLine="720"/>
        <w:jc w:val="both"/>
      </w:pPr>
      <w:r>
        <w:t xml:space="preserve">(b)</w:t>
      </w:r>
      <w:r xml:space="preserve">
        <w:t> </w:t>
      </w:r>
      <w:r xml:space="preserve">
        <w:t> </w:t>
      </w:r>
      <w:r>
        <w:t xml:space="preserve">To accomplish the purposes of Subsection (a), the district may issue bonds and notes, enter into contracts, or incur obligations in the manner provided by this chapter.</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7806.103.</w:t>
      </w:r>
      <w:r xml:space="preserve">
        <w:t> </w:t>
      </w:r>
      <w:r xml:space="preserve">
        <w:t> </w:t>
      </w:r>
      <w:r>
        <w:t xml:space="preserve">ANNEXATION OR EXCLUSION OF LAND.  (a) The district may annex land to or may, before holding a bond election, exclude land from the district in accordance with Subchapter </w:t>
      </w:r>
      <w:r>
        <w:t xml:space="preserve">J</w:t>
      </w:r>
      <w:r>
        <w:t xml:space="preserve">, Chapter </w:t>
      </w:r>
      <w:r>
        <w:t xml:space="preserve">49</w:t>
      </w:r>
      <w:r>
        <w:t xml:space="preserve">, or Subchapter H,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is not required to hold an exclusion hearing unless the board determines the hearing should be held.</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7806.104.</w:t>
      </w:r>
      <w:r xml:space="preserve">
        <w:t> </w:t>
      </w:r>
      <w:r xml:space="preserve">
        <w:t> </w:t>
      </w:r>
      <w:r>
        <w:t xml:space="preserve">COST OF RELOCATING OR ALTERING PROPERTY.</w:t>
      </w:r>
      <w:r xml:space="preserve">
        <w:t> </w:t>
      </w:r>
      <w:r xml:space="preserve">
        <w:t> </w:t>
      </w:r>
      <w:r>
        <w:t xml:space="preserve">If the district's exercise of the powers granted under this chapter makes necessary the relocating, raising, rerouting, changing the grade of, or altering the construction of any highway, railroad, electric transmission or distribution line, pipeline, or telephone or telegraph properties or facilities, the district shall pay all of the actual cost of:</w:t>
      </w:r>
    </w:p>
    <w:p w:rsidR="003F3435" w:rsidRDefault="0032493E">
      <w:pPr>
        <w:spacing w:line="480" w:lineRule="auto"/>
        <w:ind w:firstLine="1440"/>
        <w:jc w:val="both"/>
      </w:pPr>
      <w:r>
        <w:t xml:space="preserve">(1)</w:t>
      </w:r>
      <w:r xml:space="preserve">
        <w:t> </w:t>
      </w:r>
      <w:r xml:space="preserve">
        <w:t> </w:t>
      </w:r>
      <w:r>
        <w:t xml:space="preserve">the relocating, raising, rerouting, changing in grade, or altering of construction; and</w:t>
      </w:r>
    </w:p>
    <w:p w:rsidR="003F3435" w:rsidRDefault="0032493E">
      <w:pPr>
        <w:spacing w:line="480" w:lineRule="auto"/>
        <w:ind w:firstLine="1440"/>
        <w:jc w:val="both"/>
      </w:pPr>
      <w:r>
        <w:t xml:space="preserve">(2)</w:t>
      </w:r>
      <w:r xml:space="preserve">
        <w:t> </w:t>
      </w:r>
      <w:r xml:space="preserve">
        <w:t> </w:t>
      </w:r>
      <w:r>
        <w:t xml:space="preserve">providing comparable replacement of facilities without enhancement, less the net salvage value of the facilities.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7806.105.</w:t>
      </w:r>
      <w:r xml:space="preserve">
        <w:t> </w:t>
      </w:r>
      <w:r xml:space="preserve">
        <w:t> </w:t>
      </w:r>
      <w:r>
        <w:t xml:space="preserve">DISTRICT ELECTIONS.  (a) Notice of an election must be published once a week for two consecutive weeks in a newspaper with general circulation in the district, with the first publication occurring at least 14 days before the date of the election.</w:t>
      </w:r>
    </w:p>
    <w:p w:rsidR="003F3435" w:rsidRDefault="0032493E">
      <w:pPr>
        <w:spacing w:line="480" w:lineRule="auto"/>
        <w:ind w:firstLine="720"/>
        <w:jc w:val="both"/>
      </w:pPr>
      <w:r>
        <w:t xml:space="preserve">(b)</w:t>
      </w:r>
      <w:r xml:space="preserve">
        <w:t> </w:t>
      </w:r>
      <w:r xml:space="preserve">
        <w:t> </w:t>
      </w:r>
      <w:r>
        <w:t xml:space="preserve">A bond or maintenance tax election may be held at the same time.</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7806.151.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7806.152.</w:t>
      </w:r>
      <w:r xml:space="preserve">
        <w:t> </w:t>
      </w:r>
      <w:r xml:space="preserve">
        <w:t> </w:t>
      </w:r>
      <w:r>
        <w:t xml:space="preserve">TAX ASSESSMENT AND COLLECTION.</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employ a tax collector; or</w:t>
      </w:r>
    </w:p>
    <w:p w:rsidR="003F3435" w:rsidRDefault="0032493E">
      <w:pPr>
        <w:spacing w:line="480" w:lineRule="auto"/>
        <w:ind w:firstLine="1440"/>
        <w:jc w:val="both"/>
      </w:pPr>
      <w:r>
        <w:t xml:space="preserve">(2)</w:t>
      </w:r>
      <w:r xml:space="preserve">
        <w:t> </w:t>
      </w:r>
      <w:r xml:space="preserve">
        <w:t> </w:t>
      </w:r>
      <w:r>
        <w:t xml:space="preserve">contract with any qualified person to assess and collect taxes for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7806.153.</w:t>
      </w:r>
      <w:r xml:space="preserve">
        <w:t> </w:t>
      </w:r>
      <w:r xml:space="preserve">
        <w:t> </w:t>
      </w:r>
      <w:r>
        <w:t xml:space="preserve">DEPOSITORY.</w:t>
      </w:r>
      <w:r xml:space="preserve">
        <w:t> </w:t>
      </w:r>
      <w:r xml:space="preserve">
        <w:t> </w:t>
      </w:r>
      <w:r>
        <w:t xml:space="preserve">The board may select one or more depositories.</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7806.154.</w:t>
      </w:r>
      <w:r xml:space="preserve">
        <w:t> </w:t>
      </w:r>
      <w:r xml:space="preserve">
        <w:t> </w:t>
      </w:r>
      <w:r>
        <w:t xml:space="preserve">INVESTMENT OF DISTRICT MONEY.</w:t>
      </w:r>
      <w:r xml:space="preserve">
        <w:t> </w:t>
      </w:r>
      <w:r xml:space="preserve">
        <w:t> </w:t>
      </w:r>
      <w:r>
        <w:t xml:space="preserve">District money may be invested by the board or the board's designee under Subchapter </w:t>
      </w:r>
      <w:r>
        <w:t xml:space="preserve">E</w:t>
      </w:r>
      <w:r>
        <w:t xml:space="preserve">, Chapter </w:t>
      </w:r>
      <w:r>
        <w:t xml:space="preserve">49</w:t>
      </w:r>
      <w:r>
        <w:t xml:space="preserve">, Water Code.</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7806.155.</w:t>
      </w:r>
      <w:r xml:space="preserve">
        <w:t> </w:t>
      </w:r>
      <w:r xml:space="preserve">
        <w:t> </w:t>
      </w:r>
      <w:r>
        <w:t xml:space="preserve">EXPENDITURES.</w:t>
      </w:r>
      <w:r xml:space="preserve">
        <w:t> </w:t>
      </w:r>
      <w:r xml:space="preserve">
        <w:t> </w:t>
      </w:r>
      <w:r>
        <w:t xml:space="preserve">An expenditure of the district must be made by check signed by two directors.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7806.201.</w:t>
      </w:r>
      <w:r xml:space="preserve">
        <w:t> </w:t>
      </w:r>
      <w:r xml:space="preserve">
        <w:t> </w:t>
      </w:r>
      <w:r>
        <w:t xml:space="preserve">AUTHORITY TO ISSUE BONDS.  (a) The board may issue bonds or notes of the district for any authorized purpose or combination of purposes under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Sections </w:t>
      </w:r>
      <w:r>
        <w:t xml:space="preserve">49.181</w:t>
      </w:r>
      <w:r>
        <w:t xml:space="preserve"> and </w:t>
      </w:r>
      <w:r>
        <w:t xml:space="preserve">49.182</w:t>
      </w:r>
      <w:r>
        <w:t xml:space="preserve">, Water Code, do not apply to the district.</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1.02, eff. April 1, 2013.</w:t>
      </w:r>
    </w:p>
    <w:p w:rsidR="003F3435" w:rsidRDefault="0032493E">
      <w:pPr>
        <w:spacing w:line="480" w:lineRule="auto"/>
        <w:jc w:val="both"/>
      </w:pPr>
    </w:p>
    <w:p w:rsidR="003F3435" w:rsidRDefault="0032493E">
      <w:pPr>
        <w:spacing w:line="480" w:lineRule="auto"/>
        <w:ind w:firstLine="720"/>
        <w:jc w:val="both"/>
      </w:pPr>
      <w:r>
        <w:t xml:space="preserve">Sec. 7806.202.</w:t>
      </w:r>
      <w:r xml:space="preserve">
        <w:t> </w:t>
      </w:r>
      <w:r xml:space="preserve">
        <w:t> </w:t>
      </w:r>
      <w:r>
        <w:t xml:space="preserve">ELECTION REQUIRED.</w:t>
      </w:r>
      <w:r xml:space="preserve">
        <w:t> </w:t>
      </w:r>
      <w:r xml:space="preserve">
        <w:t> </w:t>
      </w:r>
      <w:r>
        <w:t xml:space="preserve">The district may not issue bonds, except refunding bonds, secured wholly or partly by the imposition of ad valorem taxes unless the issuance is authorized by a majority of the district voters voting at an election called for that purpose.</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1.02,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