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E. LEVEE IMPROVEMENT DISTRICTS</w:t>
      </w:r>
    </w:p>
    <w:p w:rsidR="003F3435" w:rsidRDefault="0032493E">
      <w:pPr>
        <w:spacing w:line="480" w:lineRule="auto"/>
        <w:jc w:val="center"/>
      </w:pPr>
      <w:r>
        <w:t xml:space="preserve">CHAPTER 7817.  DENTON COUNTY LEVEE IMPROVEMENT DISTRICT NO. 1</w:t>
      </w:r>
    </w:p>
    <w:p w:rsidR="003F3435" w:rsidRDefault="0032493E">
      <w:pPr>
        <w:spacing w:line="480" w:lineRule="auto"/>
        <w:jc w:val="center"/>
      </w:pPr>
      <w:r>
        <w:t xml:space="preserve">OF DENTON AND DALLAS COUNTIES,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7817.0101.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Denton County Levee Improvement District No. 1 of Denton and Dallas Counties, Texas.</w:t>
      </w:r>
      <w:r xml:space="preserve">
        <w:t> </w:t>
      </w:r>
      <w:r xml:space="preserve">
        <w:t> </w:t>
      </w:r>
    </w:p>
    <w:p w:rsidR="003F3435" w:rsidRDefault="0032493E">
      <w:pPr>
        <w:spacing w:line="480" w:lineRule="auto"/>
        <w:jc w:val="both"/>
      </w:pPr>
      <w:r>
        <w:t xml:space="preserve">Added by Acts 2021, 87th Leg., R.S., Ch. 914 (H.B. </w:t>
      </w:r>
      <w:hyperlink w:docLocation="table" r:id="rId14">
        <w:r>
          <w:rPr>
            <w:rStyle w:val="Hyperlink"/>
          </w:rPr>
          <w:t>3530</w:t>
        </w:r>
      </w:hyperlink>
      <w:r>
        <w:t xml:space="preserve">), Sec. 1.01, eff. April 1, 2023.</w:t>
      </w:r>
    </w:p>
    <w:p w:rsidR="003F3435" w:rsidRDefault="0032493E">
      <w:pPr>
        <w:spacing w:line="480" w:lineRule="auto"/>
        <w:jc w:val="both"/>
      </w:pPr>
    </w:p>
    <w:p w:rsidR="003F3435" w:rsidRDefault="0032493E">
      <w:pPr>
        <w:spacing w:line="480" w:lineRule="auto"/>
        <w:ind w:firstLine="720"/>
        <w:jc w:val="both"/>
      </w:pPr>
      <w:r>
        <w:t xml:space="preserve">Sec. 7817.0102.</w:t>
      </w:r>
      <w:r xml:space="preserve">
        <w:t> </w:t>
      </w:r>
      <w:r xml:space="preserve">
        <w:t> </w:t>
      </w:r>
      <w:r>
        <w:t xml:space="preserve">NATURE OF DISTRICT.</w:t>
      </w:r>
      <w:r xml:space="preserve">
        <w:t> </w:t>
      </w:r>
      <w:r xml:space="preserve">
        <w:t> </w:t>
      </w:r>
      <w:r>
        <w:t xml:space="preserve">The district is:</w:t>
      </w:r>
    </w:p>
    <w:p w:rsidR="003F3435" w:rsidRDefault="0032493E">
      <w:pPr>
        <w:spacing w:line="480" w:lineRule="auto"/>
        <w:ind w:firstLine="1440"/>
        <w:jc w:val="both"/>
      </w:pPr>
      <w:r>
        <w:t xml:space="preserve">(1)</w:t>
      </w:r>
      <w:r xml:space="preserve">
        <w:t> </w:t>
      </w:r>
      <w:r xml:space="preserve">
        <w:t> </w:t>
      </w:r>
      <w:r>
        <w:t xml:space="preserve">a levee improvement district created under and essential to accomplish the purposes of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a political subdivision of this state.</w:t>
      </w:r>
      <w:r xml:space="preserve">
        <w:t> </w:t>
      </w:r>
      <w:r xml:space="preserve">
        <w:t> </w:t>
      </w:r>
    </w:p>
    <w:p w:rsidR="003F3435" w:rsidRDefault="0032493E">
      <w:pPr>
        <w:spacing w:line="480" w:lineRule="auto"/>
        <w:jc w:val="both"/>
      </w:pPr>
      <w:r>
        <w:t xml:space="preserve">Added by Acts 2021, 87th Leg., R.S., Ch. 914 (H.B. </w:t>
      </w:r>
      <w:hyperlink w:docLocation="table" r:id="rId15">
        <w:r>
          <w:rPr>
            <w:rStyle w:val="Hyperlink"/>
          </w:rPr>
          <w:t>3530</w:t>
        </w:r>
      </w:hyperlink>
      <w:r>
        <w:t xml:space="preserve">), Sec. 1.01, eff. April 1, 2023.</w:t>
      </w:r>
    </w:p>
    <w:p w:rsidR="003F3435" w:rsidRDefault="0032493E">
      <w:pPr>
        <w:spacing w:line="480" w:lineRule="auto"/>
        <w:jc w:val="both"/>
      </w:pPr>
    </w:p>
    <w:p w:rsidR="003F3435" w:rsidRDefault="0032493E">
      <w:pPr>
        <w:spacing w:line="480" w:lineRule="auto"/>
        <w:ind w:firstLine="720"/>
        <w:jc w:val="both"/>
      </w:pPr>
      <w:r>
        <w:t xml:space="preserve">Sec. 7817.0103.</w:t>
      </w:r>
      <w:r xml:space="preserve">
        <w:t> </w:t>
      </w:r>
      <w:r xml:space="preserve">
        <w:t> </w:t>
      </w:r>
      <w:r>
        <w:t xml:space="preserve">TERRITORY.</w:t>
      </w:r>
      <w:r xml:space="preserve">
        <w:t> </w:t>
      </w:r>
      <w:r xml:space="preserve">
        <w:t> </w:t>
      </w:r>
      <w:r>
        <w:t xml:space="preserve">The district boundaries form a closure.</w:t>
      </w:r>
    </w:p>
    <w:p w:rsidR="003F3435" w:rsidRDefault="0032493E">
      <w:pPr>
        <w:spacing w:line="480" w:lineRule="auto"/>
        <w:jc w:val="both"/>
      </w:pPr>
      <w:r>
        <w:t xml:space="preserve">Added by Acts 2021, 87th Leg., R.S., Ch. 914 (H.B. </w:t>
      </w:r>
      <w:hyperlink w:docLocation="table" r:id="rId16">
        <w:r>
          <w:rPr>
            <w:rStyle w:val="Hyperlink"/>
          </w:rPr>
          <w:t>3530</w:t>
        </w:r>
      </w:hyperlink>
      <w:r>
        <w:t xml:space="preserve">), Sec. 1.01, eff. April 1, 2023.</w:t>
      </w:r>
    </w:p>
    <w:p w:rsidR="003F3435" w:rsidRDefault="0032493E">
      <w:pPr>
        <w:spacing w:line="480" w:lineRule="auto"/>
        <w:jc w:val="both"/>
      </w:pPr>
    </w:p>
    <w:p w:rsidR="003F3435" w:rsidRDefault="0032493E">
      <w:pPr>
        <w:spacing w:line="480" w:lineRule="auto"/>
        <w:ind w:firstLine="720"/>
        <w:jc w:val="both"/>
      </w:pPr>
      <w:r>
        <w:t xml:space="preserve">Sec. 7817.0104.</w:t>
      </w:r>
      <w:r xml:space="preserve">
        <w:t> </w:t>
      </w:r>
      <w:r xml:space="preserve">
        <w:t> </w:t>
      </w:r>
      <w:r>
        <w:t xml:space="preserve">ANNEXATION OF TERRITORY.  (a) The district may annex any territory the owner of which petitions for annexation by the method prescribed by Section </w:t>
      </w:r>
      <w:r>
        <w:t xml:space="preserve">49.301</w:t>
      </w:r>
      <w:r>
        <w:t xml:space="preserve">, Water Code.</w:t>
      </w:r>
    </w:p>
    <w:p w:rsidR="003F3435" w:rsidRDefault="0032493E">
      <w:pPr>
        <w:spacing w:line="480" w:lineRule="auto"/>
        <w:ind w:firstLine="720"/>
        <w:jc w:val="both"/>
      </w:pPr>
      <w:r>
        <w:t xml:space="preserve">(b)</w:t>
      </w:r>
      <w:r xml:space="preserve">
        <w:t> </w:t>
      </w:r>
      <w:r xml:space="preserve">
        <w:t> </w:t>
      </w:r>
      <w:r>
        <w:t xml:space="preserve">At least 30 days before acting on a petition for annexation, the district shall notify all municipalities within whose boundaries the district or the land described in the petition is located.</w:t>
      </w:r>
      <w:r xml:space="preserve">
        <w:t> </w:t>
      </w:r>
      <w:r xml:space="preserve">
        <w:t> </w:t>
      </w:r>
      <w:r>
        <w:t xml:space="preserve">The notification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specify the time and place of the meeting to consider the petition;</w:t>
      </w:r>
    </w:p>
    <w:p w:rsidR="003F3435" w:rsidRDefault="0032493E">
      <w:pPr>
        <w:spacing w:line="480" w:lineRule="auto"/>
        <w:ind w:firstLine="1440"/>
        <w:jc w:val="both"/>
      </w:pPr>
      <w:r>
        <w:t xml:space="preserve">(3)</w:t>
      </w:r>
      <w:r xml:space="preserve">
        <w:t> </w:t>
      </w:r>
      <w:r xml:space="preserve">
        <w:t> </w:t>
      </w:r>
      <w:r>
        <w:t xml:space="preserve">invite the municipality to appear at the meeting; and</w:t>
      </w:r>
    </w:p>
    <w:p w:rsidR="003F3435" w:rsidRDefault="0032493E">
      <w:pPr>
        <w:spacing w:line="480" w:lineRule="auto"/>
        <w:ind w:firstLine="1440"/>
        <w:jc w:val="both"/>
      </w:pPr>
      <w:r>
        <w:t xml:space="preserve">(4)</w:t>
      </w:r>
      <w:r xml:space="preserve">
        <w:t> </w:t>
      </w:r>
      <w:r xml:space="preserve">
        <w:t> </w:t>
      </w:r>
      <w:r>
        <w:t xml:space="preserve">include a copy of the petition.</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the district may annex only territory with a boundary contiguous to a district boundary.</w:t>
      </w:r>
      <w:r xml:space="preserve">
        <w:t> </w:t>
      </w:r>
      <w:r xml:space="preserve">
        <w:t> </w:t>
      </w:r>
    </w:p>
    <w:p w:rsidR="003F3435" w:rsidRDefault="0032493E">
      <w:pPr>
        <w:spacing w:line="480" w:lineRule="auto"/>
        <w:jc w:val="both"/>
      </w:pPr>
      <w:r>
        <w:t xml:space="preserve">Added by Acts 2021, 87th Leg., R.S., Ch. 914 (H.B. </w:t>
      </w:r>
      <w:hyperlink w:docLocation="table" r:id="rId17">
        <w:r>
          <w:rPr>
            <w:rStyle w:val="Hyperlink"/>
          </w:rPr>
          <w:t>3530</w:t>
        </w:r>
      </w:hyperlink>
      <w:r>
        <w:t xml:space="preserve">), Sec. 1.01, eff. April 1, 2023.</w:t>
      </w:r>
    </w:p>
    <w:p w:rsidR="003F3435" w:rsidRDefault="0032493E">
      <w:pPr>
        <w:spacing w:line="480" w:lineRule="auto"/>
        <w:jc w:val="both"/>
      </w:pPr>
    </w:p>
    <w:p w:rsidR="003F3435" w:rsidRDefault="0032493E">
      <w:pPr>
        <w:spacing w:line="480" w:lineRule="auto"/>
        <w:ind w:firstLine="720"/>
        <w:jc w:val="both"/>
      </w:pPr>
      <w:r>
        <w:t xml:space="preserve">Sec. 7817.0105.</w:t>
      </w:r>
      <w:r xml:space="preserve">
        <w:t> </w:t>
      </w:r>
      <w:r xml:space="preserve">
        <w:t> </w:t>
      </w:r>
      <w:r>
        <w:t xml:space="preserve">APPLICABILITY OF OTHER LAW.</w:t>
      </w:r>
      <w:r xml:space="preserve">
        <w:t> </w:t>
      </w:r>
      <w:r xml:space="preserve">
        <w:t> </w:t>
      </w:r>
      <w:r>
        <w:t xml:space="preserve">Chapters </w:t>
      </w:r>
      <w:r>
        <w:t xml:space="preserve">49</w:t>
      </w:r>
      <w:r>
        <w:t xml:space="preserve"> and </w:t>
      </w:r>
      <w:r>
        <w:t xml:space="preserve">57</w:t>
      </w:r>
      <w:r>
        <w:t xml:space="preserve">, Water Code, apply to the district except to the extent this chapter constitutes a modification of general law.</w:t>
      </w:r>
      <w:r xml:space="preserve">
        <w:t> </w:t>
      </w:r>
      <w:r xml:space="preserve">
        <w:t> </w:t>
      </w:r>
    </w:p>
    <w:p w:rsidR="003F3435" w:rsidRDefault="0032493E">
      <w:pPr>
        <w:spacing w:line="480" w:lineRule="auto"/>
        <w:jc w:val="both"/>
      </w:pPr>
      <w:r>
        <w:t xml:space="preserve">Added by Acts 2021, 87th Leg., R.S., Ch. 914 (H.B. </w:t>
      </w:r>
      <w:hyperlink w:docLocation="table" r:id="rId18">
        <w:r>
          <w:rPr>
            <w:rStyle w:val="Hyperlink"/>
          </w:rPr>
          <w:t>3530</w:t>
        </w:r>
      </w:hyperlink>
      <w:r>
        <w:t xml:space="preserve">), Sec. 1.01, eff. April 1, 2023.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7817.0201.</w:t>
      </w:r>
      <w:r xml:space="preserve">
        <w:t> </w:t>
      </w:r>
      <w:r xml:space="preserve">
        <w:t> </w:t>
      </w:r>
      <w:r>
        <w:t xml:space="preserve">AUTHORITY TO UNDERTAKE IMPROVEMENT PROJECTS OR SERVICES.  (a)</w:t>
      </w:r>
      <w:r xml:space="preserve">
        <w:t> </w:t>
      </w:r>
      <w:r xml:space="preserve">
        <w:t> </w:t>
      </w:r>
      <w:r>
        <w:t xml:space="preserve">The board may undertake an improvement project or service that confers a special benefit on all or a definable part of the district.</w:t>
      </w:r>
    </w:p>
    <w:p w:rsidR="003F3435" w:rsidRDefault="0032493E">
      <w:pPr>
        <w:spacing w:line="480" w:lineRule="auto"/>
        <w:ind w:firstLine="720"/>
        <w:jc w:val="both"/>
      </w:pPr>
      <w:r>
        <w:t xml:space="preserve">(b)</w:t>
      </w:r>
      <w:r xml:space="preserve">
        <w:t> </w:t>
      </w:r>
      <w:r xml:space="preserve">
        <w:t> </w:t>
      </w:r>
      <w:r>
        <w:t xml:space="preserve">As needed to restore, preserve, or enhance the scenic and aesthetic beauty of an area in the district, the district may include in the improvement project or service the acquisition, construction, or financing of:</w:t>
      </w:r>
    </w:p>
    <w:p w:rsidR="003F3435" w:rsidRDefault="0032493E">
      <w:pPr>
        <w:spacing w:line="480" w:lineRule="auto"/>
        <w:ind w:firstLine="1440"/>
        <w:jc w:val="both"/>
      </w:pPr>
      <w:r>
        <w:t xml:space="preserve">(1)</w:t>
      </w:r>
      <w:r xml:space="preserve">
        <w:t> </w:t>
      </w:r>
      <w:r xml:space="preserve">
        <w:t> </w:t>
      </w:r>
      <w:r>
        <w:t xml:space="preserve">a drainage facility;</w:t>
      </w:r>
    </w:p>
    <w:p w:rsidR="003F3435" w:rsidRDefault="0032493E">
      <w:pPr>
        <w:spacing w:line="480" w:lineRule="auto"/>
        <w:ind w:firstLine="1440"/>
        <w:jc w:val="both"/>
      </w:pPr>
      <w:r>
        <w:t xml:space="preserve">(2)</w:t>
      </w:r>
      <w:r xml:space="preserve">
        <w:t> </w:t>
      </w:r>
      <w:r xml:space="preserve">
        <w:t> </w:t>
      </w:r>
      <w:r>
        <w:t xml:space="preserve">a hiking and cycling trail;</w:t>
      </w:r>
    </w:p>
    <w:p w:rsidR="003F3435" w:rsidRDefault="0032493E">
      <w:pPr>
        <w:spacing w:line="480" w:lineRule="auto"/>
        <w:ind w:firstLine="1440"/>
        <w:jc w:val="both"/>
      </w:pPr>
      <w:r>
        <w:t xml:space="preserve">(3)</w:t>
      </w:r>
      <w:r xml:space="preserve">
        <w:t> </w:t>
      </w:r>
      <w:r xml:space="preserve">
        <w:t> </w:t>
      </w:r>
      <w:r>
        <w:t xml:space="preserve">a pedestrian walkway along or across a street, at grade or above or below the surface;</w:t>
      </w:r>
    </w:p>
    <w:p w:rsidR="003F3435" w:rsidRDefault="0032493E">
      <w:pPr>
        <w:spacing w:line="480" w:lineRule="auto"/>
        <w:ind w:firstLine="1440"/>
        <w:jc w:val="both"/>
      </w:pPr>
      <w:r>
        <w:t xml:space="preserve">(4)</w:t>
      </w:r>
      <w:r xml:space="preserve">
        <w:t> </w:t>
      </w:r>
      <w:r xml:space="preserve">
        <w:t> </w:t>
      </w:r>
      <w:r>
        <w:t xml:space="preserve">landscaping; and</w:t>
      </w:r>
    </w:p>
    <w:p w:rsidR="003F3435" w:rsidRDefault="0032493E">
      <w:pPr>
        <w:spacing w:line="480" w:lineRule="auto"/>
        <w:ind w:firstLine="1440"/>
        <w:jc w:val="both"/>
      </w:pPr>
      <w:r>
        <w:t xml:space="preserve">(5)</w:t>
      </w:r>
      <w:r xml:space="preserve">
        <w:t> </w:t>
      </w:r>
      <w:r xml:space="preserve">
        <w:t> </w:t>
      </w:r>
      <w:r>
        <w:t xml:space="preserve">other development.</w:t>
      </w:r>
    </w:p>
    <w:p w:rsidR="003F3435" w:rsidRDefault="0032493E">
      <w:pPr>
        <w:spacing w:line="480" w:lineRule="auto"/>
        <w:jc w:val="both"/>
      </w:pPr>
      <w:r>
        <w:t xml:space="preserve">Added by Acts 2021, 87th Leg., R.S., Ch. 914 (H.B. </w:t>
      </w:r>
      <w:hyperlink w:docLocation="table" r:id="rId19">
        <w:r>
          <w:rPr>
            <w:rStyle w:val="Hyperlink"/>
          </w:rPr>
          <w:t>3530</w:t>
        </w:r>
      </w:hyperlink>
      <w:r>
        <w:t xml:space="preserve">), Sec. 1.01, eff. April 1, 2023.</w:t>
      </w:r>
    </w:p>
    <w:p w:rsidR="003F3435" w:rsidRDefault="0032493E">
      <w:pPr>
        <w:spacing w:line="480" w:lineRule="auto"/>
        <w:jc w:val="both"/>
      </w:pPr>
    </w:p>
    <w:p w:rsidR="003F3435" w:rsidRDefault="0032493E">
      <w:pPr>
        <w:spacing w:line="480" w:lineRule="auto"/>
        <w:ind w:firstLine="720"/>
        <w:jc w:val="both"/>
      </w:pPr>
      <w:r>
        <w:t xml:space="preserve">Sec. 7817.0202.</w:t>
      </w:r>
      <w:r xml:space="preserve">
        <w:t> </w:t>
      </w:r>
      <w:r xml:space="preserve">
        <w:t> </w:t>
      </w:r>
      <w:r>
        <w:t xml:space="preserve">COMPACTED FILL AUTHORITY.</w:t>
      </w:r>
      <w:r xml:space="preserve">
        <w:t> </w:t>
      </w:r>
      <w:r xml:space="preserve">
        <w:t> </w:t>
      </w:r>
      <w:r>
        <w:t xml:space="preserve">The district may include compacted fill in the district's reclamation plan and may spend money and issue bonds to the full extent otherwise authorized by Chapters </w:t>
      </w:r>
      <w:r>
        <w:t xml:space="preserve">49</w:t>
      </w:r>
      <w:r>
        <w:t xml:space="preserve"> and </w:t>
      </w:r>
      <w:r>
        <w:t xml:space="preserve">57</w:t>
      </w:r>
      <w:r>
        <w:t xml:space="preserve">, Water Code, for payment of compacted fill.</w:t>
      </w:r>
      <w:r xml:space="preserve">
        <w:t> </w:t>
      </w:r>
      <w:r xml:space="preserve">
        <w:t> </w:t>
      </w:r>
    </w:p>
    <w:p w:rsidR="003F3435" w:rsidRDefault="0032493E">
      <w:pPr>
        <w:spacing w:line="480" w:lineRule="auto"/>
        <w:jc w:val="both"/>
      </w:pPr>
      <w:r>
        <w:t xml:space="preserve">Added by Acts 2021, 87th Leg., R.S., Ch. 914 (H.B. </w:t>
      </w:r>
      <w:hyperlink w:docLocation="table" r:id="rId20">
        <w:r>
          <w:rPr>
            <w:rStyle w:val="Hyperlink"/>
          </w:rPr>
          <w:t>3530</w:t>
        </w:r>
      </w:hyperlink>
      <w:r>
        <w:t xml:space="preserve">), Sec. 1.01, eff. April 1, 2023.</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7817.0301.</w:t>
      </w:r>
      <w:r xml:space="preserve">
        <w:t> </w:t>
      </w:r>
      <w:r xml:space="preserve">
        <w:t> </w:t>
      </w:r>
      <w:r>
        <w:t xml:space="preserve">ASSESSMENTS; LIENS FOR ASSESSMENTS.  (a)</w:t>
      </w:r>
      <w:r xml:space="preserve">
        <w:t> </w:t>
      </w:r>
      <w:r xml:space="preserve">
        <w:t> </w:t>
      </w:r>
      <w:r>
        <w:t xml:space="preserve">The board by resolution may impose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including an assessment resulting from an addition to or correction of the assessment roll by the district, a reassessment, penalties and interest on an assessment or reassessment, an expense of collection, and reasonable attorney's fees incurred by the district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a charge against the property owners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jc w:val="both"/>
      </w:pPr>
      <w:r>
        <w:t xml:space="preserve">Added by Acts 2021, 87th Leg., R.S., Ch. 914 (H.B. </w:t>
      </w:r>
      <w:hyperlink w:docLocation="table" r:id="rId21">
        <w:r>
          <w:rPr>
            <w:rStyle w:val="Hyperlink"/>
          </w:rPr>
          <w:t>3530</w:t>
        </w:r>
      </w:hyperlink>
      <w:r>
        <w:t xml:space="preserve">), Sec. 1.01, eff. April 1, 2023.</w:t>
      </w:r>
    </w:p>
    <w:p w:rsidR="003F3435" w:rsidRDefault="0032493E">
      <w:pPr>
        <w:spacing w:line="480" w:lineRule="auto"/>
        <w:jc w:val="both"/>
      </w:pPr>
    </w:p>
    <w:p w:rsidR="003F3435" w:rsidRDefault="0032493E">
      <w:pPr>
        <w:spacing w:line="480" w:lineRule="auto"/>
        <w:ind w:firstLine="720"/>
        <w:jc w:val="both"/>
      </w:pPr>
      <w:r>
        <w:t xml:space="preserve">Sec. 7817.0302.</w:t>
      </w:r>
      <w:r xml:space="preserve">
        <w:t> </w:t>
      </w:r>
      <w:r xml:space="preserve">
        <w:t> </w:t>
      </w:r>
      <w:r>
        <w:t xml:space="preserve">AUTHORITY TO IMPOSE SPECIAL ASSESSMENTS FOR CERTAIN IMPROVEMENT PROJECTS OR SERVICES.  (a) The board may impose a special assessment on property in the district based on the benefit conferred by an improvement project or service under Section </w:t>
      </w:r>
      <w:r>
        <w:t xml:space="preserve">7817.0201</w:t>
      </w:r>
      <w:r>
        <w:t xml:space="preserve"> to pay all or part of the cost of the project or service.</w:t>
      </w:r>
    </w:p>
    <w:p w:rsidR="003F3435" w:rsidRDefault="0032493E">
      <w:pPr>
        <w:spacing w:line="480" w:lineRule="auto"/>
        <w:ind w:firstLine="720"/>
        <w:jc w:val="both"/>
      </w:pPr>
      <w:r>
        <w:t xml:space="preserve">(b)</w:t>
      </w:r>
      <w:r xml:space="preserve">
        <w:t> </w:t>
      </w:r>
      <w:r xml:space="preserve">
        <w:t> </w:t>
      </w:r>
      <w:r>
        <w:t xml:space="preserve">Sections </w:t>
      </w:r>
      <w:r>
        <w:t xml:space="preserve">375.111</w:t>
      </w:r>
      <w:r>
        <w:t xml:space="preserve"> through </w:t>
      </w:r>
      <w:r>
        <w:t xml:space="preserve">375.124</w:t>
      </w:r>
      <w:r>
        <w:t xml:space="preserve">, Local Government Code, apply to financing an improvement project or service under Section </w:t>
      </w:r>
      <w:r>
        <w:t xml:space="preserve">7817.0201</w:t>
      </w:r>
      <w:r>
        <w:t xml:space="preserve">.</w:t>
      </w:r>
    </w:p>
    <w:p w:rsidR="003F3435" w:rsidRDefault="0032493E">
      <w:pPr>
        <w:spacing w:line="480" w:lineRule="auto"/>
        <w:jc w:val="both"/>
      </w:pPr>
      <w:r>
        <w:t xml:space="preserve">Added by Acts 2021, 87th Leg., R.S., Ch. 914 (H.B. </w:t>
      </w:r>
      <w:hyperlink w:docLocation="table" r:id="rId22">
        <w:r>
          <w:rPr>
            <w:rStyle w:val="Hyperlink"/>
          </w:rPr>
          <w:t>3530</w:t>
        </w:r>
      </w:hyperlink>
      <w:r>
        <w:t xml:space="preserve">), Sec. 1.01, eff. April 1, 2023.</w:t>
      </w:r>
    </w:p>
    <w:p w:rsidR="003F3435" w:rsidRDefault="0032493E">
      <w:pPr>
        <w:spacing w:line="480" w:lineRule="auto"/>
        <w:jc w:val="both"/>
      </w:pPr>
    </w:p>
    <w:p w:rsidR="003F3435" w:rsidRDefault="0032493E">
      <w:pPr>
        <w:spacing w:line="480" w:lineRule="auto"/>
        <w:ind w:firstLine="720"/>
        <w:jc w:val="both"/>
      </w:pPr>
      <w:r>
        <w:t xml:space="preserve">Sec. 7817.0303.</w:t>
      </w:r>
      <w:r xml:space="preserve">
        <w:t> </w:t>
      </w:r>
      <w:r xml:space="preserve">
        <w:t> </w:t>
      </w:r>
      <w:r>
        <w:t xml:space="preserve">PETITION REQUIRED FOR FINANCING IMPROVEMENT PROJECTS OR SERVICES THROUGH ASSESSMENTS.  (a)</w:t>
      </w:r>
      <w:r xml:space="preserve">
        <w:t> </w:t>
      </w:r>
      <w:r xml:space="preserve">
        <w:t> </w:t>
      </w:r>
      <w:r>
        <w:t xml:space="preserve">The board may not finance an improvement project or service through an assessment imposed under this chapter unless a written petition requesting that improvement or service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appraisal rolls for Denton and Dallas Counties; or</w:t>
      </w:r>
    </w:p>
    <w:p w:rsidR="003F3435" w:rsidRDefault="0032493E">
      <w:pPr>
        <w:spacing w:line="480" w:lineRule="auto"/>
        <w:ind w:firstLine="1440"/>
        <w:jc w:val="both"/>
      </w:pPr>
      <w:r>
        <w:t xml:space="preserve">(2)</w:t>
      </w:r>
      <w:r xml:space="preserve">
        <w:t> </w:t>
      </w:r>
      <w:r xml:space="preserve">
        <w:t> </w:t>
      </w:r>
      <w:r>
        <w:t xml:space="preserve">the owners of a majority of the surface area of real property in the district subject to assessment as determined by the board.</w:t>
      </w:r>
    </w:p>
    <w:p w:rsidR="003F3435" w:rsidRDefault="0032493E">
      <w:pPr>
        <w:spacing w:line="480" w:lineRule="auto"/>
        <w:jc w:val="both"/>
      </w:pPr>
      <w:r>
        <w:t xml:space="preserve">Added by Acts 2021, 87th Leg., R.S., Ch. 914 (H.B. </w:t>
      </w:r>
      <w:hyperlink w:docLocation="table" r:id="rId23">
        <w:r>
          <w:rPr>
            <w:rStyle w:val="Hyperlink"/>
          </w:rPr>
          <w:t>3530</w:t>
        </w:r>
      </w:hyperlink>
      <w:r>
        <w:t xml:space="preserve">), Sec. 1.01, eff. April 1, 2023.</w:t>
      </w:r>
    </w:p>
    <w:p w:rsidR="003F3435" w:rsidRDefault="0032493E">
      <w:pPr>
        <w:spacing w:line="480" w:lineRule="auto"/>
        <w:jc w:val="both"/>
      </w:pPr>
    </w:p>
    <w:p w:rsidR="003F3435" w:rsidRDefault="0032493E">
      <w:pPr>
        <w:spacing w:line="480" w:lineRule="auto"/>
        <w:ind w:firstLine="720"/>
        <w:jc w:val="both"/>
      </w:pPr>
      <w:r>
        <w:t xml:space="preserve">Sec. 7817.0304.</w:t>
      </w:r>
      <w:r xml:space="preserve">
        <w:t> </w:t>
      </w:r>
      <w:r xml:space="preserve">
        <w:t> </w:t>
      </w:r>
      <w:r>
        <w:t xml:space="preserve">IMPACT FEE AND ASSESSMENT EXEMPTIONS.</w:t>
      </w:r>
      <w:r xml:space="preserve">
        <w:t> </w:t>
      </w:r>
      <w:r xml:space="preserve">
        <w:t> </w:t>
      </w:r>
      <w:r>
        <w:t xml:space="preserve">The district may not impose an impact fee or assessment on:</w:t>
      </w:r>
    </w:p>
    <w:p w:rsidR="003F3435" w:rsidRDefault="0032493E">
      <w:pPr>
        <w:spacing w:line="480" w:lineRule="auto"/>
        <w:ind w:firstLine="1440"/>
        <w:jc w:val="both"/>
      </w:pPr>
      <w:r>
        <w:t xml:space="preserve">(1)</w:t>
      </w:r>
      <w:r xml:space="preserve">
        <w:t> </w:t>
      </w:r>
      <w:r xml:space="preserve">
        <w:t> </w:t>
      </w:r>
      <w:r>
        <w:t xml:space="preserve">single-family residential property; or</w:t>
      </w:r>
    </w:p>
    <w:p w:rsidR="003F3435" w:rsidRDefault="0032493E">
      <w:pPr>
        <w:spacing w:line="480" w:lineRule="auto"/>
        <w:ind w:firstLine="1440"/>
        <w:jc w:val="both"/>
      </w:pPr>
      <w:r>
        <w:t xml:space="preserve">(2)</w:t>
      </w:r>
      <w:r xml:space="preserve">
        <w:t> </w:t>
      </w:r>
      <w:r xml:space="preserve">
        <w:t> </w:t>
      </w:r>
      <w:r>
        <w:t xml:space="preserve">the property, including the equipment, rights-of-way, facilities, or improvements, of:</w:t>
      </w:r>
    </w:p>
    <w:p w:rsidR="003F3435" w:rsidRDefault="0032493E">
      <w:pPr>
        <w:spacing w:line="480" w:lineRule="auto"/>
        <w:ind w:firstLine="2160"/>
        <w:jc w:val="both"/>
      </w:pPr>
      <w:r>
        <w:t xml:space="preserve">(A)</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2160"/>
        <w:jc w:val="both"/>
      </w:pPr>
      <w:r>
        <w:t xml:space="preserve">(B)</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2160"/>
        <w:jc w:val="both"/>
      </w:pPr>
      <w:r>
        <w:t xml:space="preserve">(C)</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2160"/>
        <w:jc w:val="both"/>
      </w:pPr>
      <w:r>
        <w:t xml:space="preserve">(D)</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2021, 87th Leg., R.S., Ch. 914 (H.B. </w:t>
      </w:r>
      <w:hyperlink w:docLocation="table" r:id="rId24">
        <w:r>
          <w:rPr>
            <w:rStyle w:val="Hyperlink"/>
          </w:rPr>
          <w:t>3530</w:t>
        </w:r>
      </w:hyperlink>
      <w:r>
        <w:t xml:space="preserve">), Sec. 1.01, eff. April 1, 2023.</w:t>
      </w:r>
    </w:p>
    <w:p w:rsidR="003F3435" w:rsidRDefault="0032493E">
      <w:pPr>
        <w:spacing w:line="480" w:lineRule="auto"/>
        <w:jc w:val="both"/>
      </w:pPr>
    </w:p>
    <w:p w:rsidR="003F3435" w:rsidRDefault="0032493E">
      <w:pPr>
        <w:spacing w:line="480" w:lineRule="auto"/>
        <w:ind w:firstLine="720"/>
        <w:jc w:val="both"/>
      </w:pPr>
      <w:r>
        <w:t xml:space="preserve">Sec. 7817.0305.</w:t>
      </w:r>
      <w:r xml:space="preserve">
        <w:t> </w:t>
      </w:r>
      <w:r xml:space="preserve">
        <w:t> </w:t>
      </w:r>
      <w:r>
        <w:t xml:space="preserve">BONDS AND OTHER OBLIGATIONS.  (a)</w:t>
      </w:r>
      <w:r xml:space="preserve">
        <w:t> </w:t>
      </w:r>
      <w:r xml:space="preserve">
        <w:t> </w:t>
      </w:r>
      <w:r>
        <w:t xml:space="preserve">The district may issue bonds or other obligations payable wholly or partly from ad valorem taxes, assessments, impact fees, revenue,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The district must obtain approval from the City of Lewisville before issuing bonds under this section.</w:t>
      </w:r>
    </w:p>
    <w:p w:rsidR="003F3435" w:rsidRDefault="0032493E">
      <w:pPr>
        <w:spacing w:line="480" w:lineRule="auto"/>
        <w:jc w:val="both"/>
      </w:pPr>
      <w:r>
        <w:t xml:space="preserve">Added by Acts 2021, 87th Leg., R.S., Ch. 914 (H.B. </w:t>
      </w:r>
      <w:hyperlink w:docLocation="table" r:id="rId25">
        <w:r>
          <w:rPr>
            <w:rStyle w:val="Hyperlink"/>
          </w:rPr>
          <w:t>3530</w:t>
        </w:r>
      </w:hyperlink>
      <w:r>
        <w:t xml:space="preserve">), Sec. 1.01, eff. April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530F.HTM" TargetMode="External" Id="rId14" /><Relationship Type="http://schemas.openxmlformats.org/officeDocument/2006/relationships/hyperlink" Target="http://capitol.texas.gov/tlodocs/87R/billtext/html/HB03530F.HTM" TargetMode="External" Id="rId15" /><Relationship Type="http://schemas.openxmlformats.org/officeDocument/2006/relationships/hyperlink" Target="http://capitol.texas.gov/tlodocs/87R/billtext/html/HB03530F.HTM" TargetMode="External" Id="rId16" /><Relationship Type="http://schemas.openxmlformats.org/officeDocument/2006/relationships/hyperlink" Target="http://capitol.texas.gov/tlodocs/87R/billtext/html/HB03530F.HTM" TargetMode="External" Id="rId17" /><Relationship Type="http://schemas.openxmlformats.org/officeDocument/2006/relationships/hyperlink" Target="http://capitol.texas.gov/tlodocs/87R/billtext/html/HB03530F.HTM" TargetMode="External" Id="rId18" /><Relationship Type="http://schemas.openxmlformats.org/officeDocument/2006/relationships/hyperlink" Target="http://capitol.texas.gov/tlodocs/87R/billtext/html/HB03530F.HTM" TargetMode="External" Id="rId19" /><Relationship Type="http://schemas.openxmlformats.org/officeDocument/2006/relationships/hyperlink" Target="http://capitol.texas.gov/tlodocs/87R/billtext/html/HB03530F.HTM" TargetMode="External" Id="rId20" /><Relationship Type="http://schemas.openxmlformats.org/officeDocument/2006/relationships/hyperlink" Target="http://capitol.texas.gov/tlodocs/87R/billtext/html/HB03530F.HTM" TargetMode="External" Id="rId21" /><Relationship Type="http://schemas.openxmlformats.org/officeDocument/2006/relationships/hyperlink" Target="http://capitol.texas.gov/tlodocs/87R/billtext/html/HB03530F.HTM" TargetMode="External" Id="rId22" /><Relationship Type="http://schemas.openxmlformats.org/officeDocument/2006/relationships/hyperlink" Target="http://capitol.texas.gov/tlodocs/87R/billtext/html/HB03530F.HTM" TargetMode="External" Id="rId23" /><Relationship Type="http://schemas.openxmlformats.org/officeDocument/2006/relationships/hyperlink" Target="http://capitol.texas.gov/tlodocs/87R/billtext/html/HB03530F.HTM" TargetMode="External" Id="rId24" /><Relationship Type="http://schemas.openxmlformats.org/officeDocument/2006/relationships/hyperlink" Target="http://capitol.texas.gov/tlodocs/87R/billtext/html/HB03530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