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7912.  MONTGOMERY COUNTY MUNICIPAL UTILITY DISTRICT NO. 141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7912.001.</w:t>
      </w:r>
      <w:r xml:space="preserve">
        <w:t> </w:t>
      </w:r>
      <w:r xml:space="preserve">
        <w:t> </w:t>
      </w:r>
      <w:r>
        <w:t xml:space="preserve">DEFINITION.</w:t>
      </w:r>
      <w:r xml:space="preserve">
        <w:t> </w:t>
      </w:r>
      <w:r xml:space="preserve">
        <w:t> </w:t>
      </w:r>
      <w:r>
        <w:t xml:space="preserve">In this chapter, "district" means the</w:t>
      </w:r>
      <w:r xml:space="preserve">
        <w:t> </w:t>
      </w:r>
      <w:r xml:space="preserve">
        <w:t> </w:t>
      </w:r>
      <w:r>
        <w:t xml:space="preserve">Montgomery County Municipal Utility District No. 141.</w:t>
      </w:r>
    </w:p>
    <w:p w:rsidR="003F3435" w:rsidRDefault="0032493E">
      <w:pPr>
        <w:spacing w:line="480" w:lineRule="auto"/>
        <w:jc w:val="both"/>
      </w:pPr>
      <w:r>
        <w:t xml:space="preserve">Added by Acts 2015, 84th Leg., R.S., Ch. 136 (H.B. </w:t>
      </w:r>
      <w:hyperlink w:docLocation="table" r:id="rId14">
        <w:r>
          <w:rPr>
            <w:rStyle w:val="Hyperlink"/>
          </w:rPr>
          <w:t>4139</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7912.002.</w:t>
      </w:r>
      <w:r xml:space="preserve">
        <w:t> </w:t>
      </w:r>
      <w:r xml:space="preserve">
        <w:t> </w:t>
      </w:r>
      <w:r>
        <w:t xml:space="preserve">NATURE AND PURPOSES OF DISTRICT.  (a) 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136 (H.B. </w:t>
      </w:r>
      <w:hyperlink w:docLocation="table" r:id="rId15">
        <w:r>
          <w:rPr>
            <w:rStyle w:val="Hyperlink"/>
          </w:rPr>
          <w:t>4139</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7912.051.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136 (H.B. </w:t>
      </w:r>
      <w:hyperlink w:docLocation="table" r:id="rId16">
        <w:r>
          <w:rPr>
            <w:rStyle w:val="Hyperlink"/>
          </w:rPr>
          <w:t>4139</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7912.052.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136 (H.B. </w:t>
      </w:r>
      <w:hyperlink w:docLocation="table" r:id="rId17">
        <w:r>
          <w:rPr>
            <w:rStyle w:val="Hyperlink"/>
          </w:rPr>
          <w:t>4139</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7912.053.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2015, 84th Leg., R.S., Ch. 136 (H.B. </w:t>
      </w:r>
      <w:hyperlink w:docLocation="table" r:id="rId18">
        <w:r>
          <w:rPr>
            <w:rStyle w:val="Hyperlink"/>
          </w:rPr>
          <w:t>4139</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7912.054.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136 (H.B. </w:t>
      </w:r>
      <w:hyperlink w:docLocation="table" r:id="rId19">
        <w:r>
          <w:rPr>
            <w:rStyle w:val="Hyperlink"/>
          </w:rPr>
          <w:t>4139</w:t>
        </w:r>
      </w:hyperlink>
      <w:r>
        <w:t xml:space="preserve">), Sec. 1, eff. May 28, 2015.</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7912.101.</w:t>
      </w:r>
      <w:r xml:space="preserve">
        <w:t> </w:t>
      </w:r>
      <w:r xml:space="preserve">
        <w:t> </w:t>
      </w:r>
      <w:r>
        <w:t xml:space="preserve">AUTHORITY TO ISSUE BONDS AND OTHER OBLIGATIONS FOR ROAD PROJECTS.  (a) The district may issue bonds or other obligations payable wholly or partly from ad valorem taxes, revenue, contract payments, grants, or other district money, or any combination of those sources, to pay for a road project authorized by Section </w:t>
      </w:r>
      <w:r>
        <w:t xml:space="preserve">7912.053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136 (H.B. </w:t>
      </w:r>
      <w:hyperlink w:docLocation="table" r:id="rId20">
        <w:r>
          <w:rPr>
            <w:rStyle w:val="Hyperlink"/>
          </w:rPr>
          <w:t>4139</w:t>
        </w:r>
      </w:hyperlink>
      <w:r>
        <w:t xml:space="preserve">), Sec. 1, eff. May 28, 2015.</w:t>
      </w:r>
    </w:p>
    <w:p w:rsidR="003F3435" w:rsidRDefault="0032493E">
      <w:pPr>
        <w:spacing w:line="480" w:lineRule="auto"/>
        <w:jc w:val="both"/>
      </w:pPr>
    </w:p>
    <w:p w:rsidR="003F3435" w:rsidRDefault="0032493E">
      <w:pPr>
        <w:spacing w:line="480" w:lineRule="auto"/>
        <w:ind w:firstLine="720"/>
        <w:jc w:val="both"/>
      </w:pPr>
      <w:r>
        <w:t xml:space="preserve">Sec. 7912.102.</w:t>
      </w:r>
      <w:r xml:space="preserve">
        <w:t> </w:t>
      </w:r>
      <w:r xml:space="preserve">
        <w:t> </w:t>
      </w:r>
      <w:r>
        <w:t xml:space="preserve">TAXES FOR BONDS.  At the time the district issues bonds payable wholly or partly from ad valorem taxes, the district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136 (H.B. </w:t>
      </w:r>
      <w:hyperlink w:docLocation="table" r:id="rId21">
        <w:r>
          <w:rPr>
            <w:rStyle w:val="Hyperlink"/>
          </w:rPr>
          <w:t>4139</w:t>
        </w:r>
      </w:hyperlink>
      <w:r>
        <w:t xml:space="preserve">), Sec. 1, eff. May 28,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4139F.HTM" TargetMode="External" Id="rId14" /><Relationship Type="http://schemas.openxmlformats.org/officeDocument/2006/relationships/hyperlink" Target="http://capitol.texas.gov/tlodocs/84R/billtext/html/HB04139F.HTM" TargetMode="External" Id="rId15" /><Relationship Type="http://schemas.openxmlformats.org/officeDocument/2006/relationships/hyperlink" Target="http://capitol.texas.gov/tlodocs/84R/billtext/html/HB04139F.HTM" TargetMode="External" Id="rId16" /><Relationship Type="http://schemas.openxmlformats.org/officeDocument/2006/relationships/hyperlink" Target="http://capitol.texas.gov/tlodocs/84R/billtext/html/HB04139F.HTM" TargetMode="External" Id="rId17" /><Relationship Type="http://schemas.openxmlformats.org/officeDocument/2006/relationships/hyperlink" Target="http://capitol.texas.gov/tlodocs/84R/billtext/html/HB04139F.HTM" TargetMode="External" Id="rId18" /><Relationship Type="http://schemas.openxmlformats.org/officeDocument/2006/relationships/hyperlink" Target="http://capitol.texas.gov/tlodocs/84R/billtext/html/HB04139F.HTM" TargetMode="External" Id="rId19" /><Relationship Type="http://schemas.openxmlformats.org/officeDocument/2006/relationships/hyperlink" Target="http://capitol.texas.gov/tlodocs/84R/billtext/html/HB04139F.HTM" TargetMode="External" Id="rId20" /><Relationship Type="http://schemas.openxmlformats.org/officeDocument/2006/relationships/hyperlink" Target="http://capitol.texas.gov/tlodocs/84R/billtext/html/HB04139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