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7956.  DOUBLE R MUNICIPAL UTILITY DISTRICT NO. 2 OF HUNT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Double R Municipal Utility District No. 2 of Hunt County.</w:t>
      </w:r>
    </w:p>
    <w:p w:rsidR="003F3435" w:rsidRDefault="0032493E">
      <w:pPr>
        <w:spacing w:line="480" w:lineRule="auto"/>
        <w:jc w:val="both"/>
      </w:pPr>
      <w:r>
        <w:t xml:space="preserve">Added by Acts 2015, 84th Leg., R.S., Ch. 911 (S.B. </w:t>
      </w:r>
      <w:hyperlink w:docLocation="table" r:id="rId14">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911 (S.B. </w:t>
      </w:r>
      <w:hyperlink w:docLocation="table" r:id="rId15">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911 (S.B. </w:t>
      </w:r>
      <w:hyperlink w:docLocation="table" r:id="rId16">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7956.003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911 (S.B. </w:t>
      </w:r>
      <w:hyperlink w:docLocation="table" r:id="rId17">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911 (S.B. </w:t>
      </w:r>
      <w:hyperlink w:docLocation="table" r:id="rId18">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7956.006.</w:t>
      </w:r>
      <w:r xml:space="preserve">
        <w:t> </w:t>
      </w:r>
      <w:r xml:space="preserve">
        <w:t> </w:t>
      </w:r>
      <w:r>
        <w:t xml:space="preserve">INITIAL DISTRICT TERRITORY.  (a)</w:t>
      </w:r>
      <w:r xml:space="preserve">
        <w:t> </w:t>
      </w:r>
      <w:r xml:space="preserve">
        <w:t> </w:t>
      </w:r>
      <w:r>
        <w:t xml:space="preserve">The district is initially composed of the territory described by Section 2.02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911 (S.B. </w:t>
      </w:r>
      <w:hyperlink w:docLocation="table" r:id="rId19">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7956.052</w:t>
      </w:r>
      <w:r>
        <w:t xml:space="preserve">, directors serve staggered four-year terms.</w:t>
      </w:r>
    </w:p>
    <w:p w:rsidR="003F3435" w:rsidRDefault="0032493E">
      <w:pPr>
        <w:spacing w:line="480" w:lineRule="auto"/>
        <w:jc w:val="both"/>
      </w:pPr>
      <w:r>
        <w:t xml:space="preserve">Added by Acts 2015, 84th Leg., R.S., Ch. 911 (S.B. </w:t>
      </w:r>
      <w:hyperlink w:docLocation="table" r:id="rId20">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911 (S.B. </w:t>
      </w:r>
      <w:hyperlink w:docLocation="table" r:id="rId21">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911 (S.B. </w:t>
      </w:r>
      <w:hyperlink w:docLocation="table" r:id="rId22">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911 (S.B. </w:t>
      </w:r>
      <w:hyperlink w:docLocation="table" r:id="rId23">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911 (S.B. </w:t>
      </w:r>
      <w:hyperlink w:docLocation="table" r:id="rId24">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911 (S.B. </w:t>
      </w:r>
      <w:hyperlink w:docLocation="table" r:id="rId25">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911 (S.B. </w:t>
      </w:r>
      <w:hyperlink w:docLocation="table" r:id="rId26">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extraterritorial jurisdiction of a city.</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Subject to consent of a city described by Section </w:t>
      </w:r>
      <w:r>
        <w:t xml:space="preserve">7956.004</w:t>
      </w:r>
      <w:r>
        <w:t xml:space="preserve"> and in accordance with Section </w:t>
      </w:r>
      <w:r>
        <w:t xml:space="preserve">7956.105</w:t>
      </w:r>
      <w:r>
        <w:t xml:space="preserve">, the board may adopt an order dividing the district before or after the date the board holds an election under Section </w:t>
      </w:r>
      <w:r>
        <w:t xml:space="preserve">7956.003</w:t>
      </w:r>
      <w:r>
        <w:t xml:space="preserve"> to confirm the creation of the district and before or after an election under Section </w:t>
      </w:r>
      <w:r>
        <w:t xml:space="preserve">7956.151</w:t>
      </w:r>
      <w:r>
        <w:t xml:space="preserve"> to authorize the issuance of bonds.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7956.003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911 (S.B. </w:t>
      </w:r>
      <w:hyperlink w:docLocation="table" r:id="rId27">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911 (S.B. </w:t>
      </w:r>
      <w:hyperlink w:docLocation="table" r:id="rId28">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911 (S.B. </w:t>
      </w:r>
      <w:hyperlink w:docLocation="table" r:id="rId29">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911 (S.B. </w:t>
      </w:r>
      <w:hyperlink w:docLocation="table" r:id="rId30">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911 (S.B. </w:t>
      </w:r>
      <w:hyperlink w:docLocation="table" r:id="rId31">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911 (S.B. </w:t>
      </w:r>
      <w:hyperlink w:docLocation="table" r:id="rId32">
        <w:r>
          <w:rPr>
            <w:rStyle w:val="Hyperlink"/>
          </w:rPr>
          <w:t>2057</w:t>
        </w:r>
      </w:hyperlink>
      <w:r>
        <w:t xml:space="preserve">), Sec. 1.02, eff. September 1, 2015.</w:t>
      </w:r>
    </w:p>
    <w:p w:rsidR="003F3435" w:rsidRDefault="0032493E">
      <w:pPr>
        <w:spacing w:line="480" w:lineRule="auto"/>
        <w:jc w:val="both"/>
      </w:pPr>
    </w:p>
    <w:p w:rsidR="003F3435" w:rsidRDefault="0032493E">
      <w:pPr>
        <w:spacing w:line="480" w:lineRule="auto"/>
        <w:ind w:firstLine="720"/>
        <w:jc w:val="both"/>
      </w:pPr>
      <w:r>
        <w:t xml:space="preserve">Sec. 7956.203.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911 (S.B. </w:t>
      </w:r>
      <w:hyperlink w:docLocation="table" r:id="rId33">
        <w:r>
          <w:rPr>
            <w:rStyle w:val="Hyperlink"/>
          </w:rPr>
          <w:t>2057</w:t>
        </w:r>
      </w:hyperlink>
      <w:r>
        <w:t xml:space="preserve">), Sec. 1.02,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57F.HTM" TargetMode="External" Id="rId14" /><Relationship Type="http://schemas.openxmlformats.org/officeDocument/2006/relationships/hyperlink" Target="http://capitol.texas.gov/tlodocs/84R/billtext/html/SB02057F.HTM" TargetMode="External" Id="rId15" /><Relationship Type="http://schemas.openxmlformats.org/officeDocument/2006/relationships/hyperlink" Target="http://capitol.texas.gov/tlodocs/84R/billtext/html/SB02057F.HTM" TargetMode="External" Id="rId16" /><Relationship Type="http://schemas.openxmlformats.org/officeDocument/2006/relationships/hyperlink" Target="http://capitol.texas.gov/tlodocs/84R/billtext/html/SB02057F.HTM" TargetMode="External" Id="rId17" /><Relationship Type="http://schemas.openxmlformats.org/officeDocument/2006/relationships/hyperlink" Target="http://capitol.texas.gov/tlodocs/84R/billtext/html/SB02057F.HTM" TargetMode="External" Id="rId18" /><Relationship Type="http://schemas.openxmlformats.org/officeDocument/2006/relationships/hyperlink" Target="http://capitol.texas.gov/tlodocs/84R/billtext/html/SB02057F.HTM" TargetMode="External" Id="rId19" /><Relationship Type="http://schemas.openxmlformats.org/officeDocument/2006/relationships/hyperlink" Target="http://capitol.texas.gov/tlodocs/84R/billtext/html/SB02057F.HTM" TargetMode="External" Id="rId20" /><Relationship Type="http://schemas.openxmlformats.org/officeDocument/2006/relationships/hyperlink" Target="http://capitol.texas.gov/tlodocs/84R/billtext/html/SB02057F.HTM" TargetMode="External" Id="rId21" /><Relationship Type="http://schemas.openxmlformats.org/officeDocument/2006/relationships/hyperlink" Target="http://capitol.texas.gov/tlodocs/84R/billtext/html/SB02057F.HTM" TargetMode="External" Id="rId22" /><Relationship Type="http://schemas.openxmlformats.org/officeDocument/2006/relationships/hyperlink" Target="http://capitol.texas.gov/tlodocs/84R/billtext/html/SB02057F.HTM" TargetMode="External" Id="rId23" /><Relationship Type="http://schemas.openxmlformats.org/officeDocument/2006/relationships/hyperlink" Target="http://capitol.texas.gov/tlodocs/84R/billtext/html/SB02057F.HTM" TargetMode="External" Id="rId24" /><Relationship Type="http://schemas.openxmlformats.org/officeDocument/2006/relationships/hyperlink" Target="http://capitol.texas.gov/tlodocs/84R/billtext/html/SB02057F.HTM" TargetMode="External" Id="rId25" /><Relationship Type="http://schemas.openxmlformats.org/officeDocument/2006/relationships/hyperlink" Target="http://capitol.texas.gov/tlodocs/84R/billtext/html/SB02057F.HTM" TargetMode="External" Id="rId26" /><Relationship Type="http://schemas.openxmlformats.org/officeDocument/2006/relationships/hyperlink" Target="http://capitol.texas.gov/tlodocs/84R/billtext/html/SB02057F.HTM" TargetMode="External" Id="rId27" /><Relationship Type="http://schemas.openxmlformats.org/officeDocument/2006/relationships/hyperlink" Target="http://capitol.texas.gov/tlodocs/84R/billtext/html/SB02057F.HTM" TargetMode="External" Id="rId28" /><Relationship Type="http://schemas.openxmlformats.org/officeDocument/2006/relationships/hyperlink" Target="http://capitol.texas.gov/tlodocs/84R/billtext/html/SB02057F.HTM" TargetMode="External" Id="rId29" /><Relationship Type="http://schemas.openxmlformats.org/officeDocument/2006/relationships/hyperlink" Target="http://capitol.texas.gov/tlodocs/84R/billtext/html/SB02057F.HTM" TargetMode="External" Id="rId30" /><Relationship Type="http://schemas.openxmlformats.org/officeDocument/2006/relationships/hyperlink" Target="http://capitol.texas.gov/tlodocs/84R/billtext/html/SB02057F.HTM" TargetMode="External" Id="rId31" /><Relationship Type="http://schemas.openxmlformats.org/officeDocument/2006/relationships/hyperlink" Target="http://capitol.texas.gov/tlodocs/84R/billtext/html/SB02057F.HTM" TargetMode="External" Id="rId32" /><Relationship Type="http://schemas.openxmlformats.org/officeDocument/2006/relationships/hyperlink" Target="http://capitol.texas.gov/tlodocs/84R/billtext/html/SB0205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