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7973.  BIG SKY MUNICIPAL UTILITY DISTRICT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7973.001.</w:t>
      </w:r>
      <w:r xml:space="preserve">
        <w:t> </w:t>
      </w:r>
      <w:r xml:space="preserve">
        <w:t> </w:t>
      </w:r>
      <w:r>
        <w:t xml:space="preserve">DEFINITION.</w:t>
      </w:r>
      <w:r xml:space="preserve">
        <w:t> </w:t>
      </w:r>
      <w:r xml:space="preserve">
        <w:t> </w:t>
      </w:r>
      <w:r>
        <w:t xml:space="preserve">In this chapter, "district" means the Big Sky Municipal Utility District of Denton County.</w:t>
      </w:r>
    </w:p>
    <w:p w:rsidR="003F3435" w:rsidRDefault="0032493E">
      <w:pPr>
        <w:spacing w:line="480" w:lineRule="auto"/>
        <w:jc w:val="both"/>
      </w:pPr>
      <w:r>
        <w:t xml:space="preserve">Added by Acts 2017, 85th Leg., R.S., Ch. 787 (H.B. </w:t>
      </w:r>
      <w:hyperlink w:docLocation="table" r:id="rId14">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787 (H.B. </w:t>
      </w:r>
      <w:hyperlink w:docLocation="table" r:id="rId15">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7973.051.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787 (H.B. </w:t>
      </w:r>
      <w:hyperlink w:docLocation="table" r:id="rId16">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787 (H.B. </w:t>
      </w:r>
      <w:hyperlink w:docLocation="table" r:id="rId17">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787 (H.B. </w:t>
      </w:r>
      <w:hyperlink w:docLocation="table" r:id="rId18">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7973.054.</w:t>
      </w:r>
      <w:r xml:space="preserve">
        <w:t> </w:t>
      </w:r>
      <w:r xml:space="preserve">
        <w:t> </w:t>
      </w:r>
      <w:r>
        <w:t xml:space="preserve">ROAD STANDARDS AND REQUIREMENTS.  (a)</w:t>
      </w:r>
      <w:r xml:space="preserve">
        <w:t> </w:t>
      </w:r>
      <w:r xml:space="preserve">
        <w:t> </w:t>
      </w:r>
      <w:r>
        <w:t xml:space="preserve">A road project must meet all applicable construction standards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787 (H.B. </w:t>
      </w:r>
      <w:hyperlink w:docLocation="table" r:id="rId19">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7973.055.</w:t>
      </w:r>
      <w:r xml:space="preserve">
        <w:t> </w:t>
      </w:r>
      <w:r xml:space="preserve">
        <w:t> </w:t>
      </w:r>
      <w:r>
        <w:t xml:space="preserve">FIREFIGHTING SERVICES.</w:t>
      </w:r>
      <w:r xml:space="preserve">
        <w:t> </w:t>
      </w:r>
      <w:r xml:space="preserve">
        <w:t> </w:t>
      </w:r>
      <w:r>
        <w:t xml:space="preserve">Notwithstanding Section </w:t>
      </w:r>
      <w:r>
        <w:t xml:space="preserve">49.351</w:t>
      </w:r>
      <w:r>
        <w:t xml:space="preserve">(a), Water Code, the district may, as authorized by Section </w:t>
      </w:r>
      <w:r>
        <w:t xml:space="preserve">59</w:t>
      </w:r>
      <w:r>
        <w:t xml:space="preserve">(f), Article XVI, Texas Constitution, and Section </w:t>
      </w:r>
      <w:r>
        <w:t xml:space="preserve">49.351</w:t>
      </w:r>
      <w:r>
        <w:t xml:space="preserve">, Water Code:</w:t>
      </w:r>
    </w:p>
    <w:p w:rsidR="003F3435" w:rsidRDefault="0032493E">
      <w:pPr>
        <w:spacing w:line="480" w:lineRule="auto"/>
        <w:ind w:firstLine="1440"/>
        <w:jc w:val="both"/>
      </w:pPr>
      <w:r>
        <w:t xml:space="preserve">(1)</w:t>
      </w:r>
      <w:r xml:space="preserve">
        <w:t> </w:t>
      </w:r>
      <w:r xml:space="preserve">
        <w:t> </w:t>
      </w:r>
      <w:r>
        <w:t xml:space="preserve">establish, operate, and maintain a fire department;</w:t>
      </w:r>
    </w:p>
    <w:p w:rsidR="003F3435" w:rsidRDefault="0032493E">
      <w:pPr>
        <w:spacing w:line="480" w:lineRule="auto"/>
        <w:ind w:firstLine="1440"/>
        <w:jc w:val="both"/>
      </w:pPr>
      <w:r>
        <w:t xml:space="preserve">(2)</w:t>
      </w:r>
      <w:r xml:space="preserve">
        <w:t> </w:t>
      </w:r>
      <w:r xml:space="preserve">
        <w:t> </w:t>
      </w:r>
      <w:r>
        <w:t xml:space="preserve">contract with another political subdivision for the joint operation of a fire department; or</w:t>
      </w:r>
    </w:p>
    <w:p w:rsidR="003F3435" w:rsidRDefault="0032493E">
      <w:pPr>
        <w:spacing w:line="480" w:lineRule="auto"/>
        <w:ind w:firstLine="1440"/>
        <w:jc w:val="both"/>
      </w:pPr>
      <w:r>
        <w:t xml:space="preserve">(3)</w:t>
      </w:r>
      <w:r xml:space="preserve">
        <w:t> </w:t>
      </w:r>
      <w:r xml:space="preserve">
        <w:t> </w:t>
      </w:r>
      <w:r>
        <w:t xml:space="preserve">contract with any other person to perform firefighting services in the district and may issue bonds and impose taxes to pay for the department and the activities.</w:t>
      </w:r>
    </w:p>
    <w:p w:rsidR="003F3435" w:rsidRDefault="0032493E">
      <w:pPr>
        <w:spacing w:line="480" w:lineRule="auto"/>
        <w:jc w:val="both"/>
      </w:pPr>
      <w:r>
        <w:t xml:space="preserve">Added by Acts 2017, 85th Leg., R.S., Ch. 787 (H.B. </w:t>
      </w:r>
      <w:hyperlink w:docLocation="table" r:id="rId20">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7973.056.</w:t>
      </w:r>
      <w:r xml:space="preserve">
        <w:t> </w:t>
      </w:r>
      <w:r xml:space="preserve">
        <w:t> </w:t>
      </w:r>
      <w:r>
        <w:t xml:space="preserve">FEES AND CHARGES.  (a)</w:t>
      </w:r>
      <w:r xml:space="preserve">
        <w:t> </w:t>
      </w:r>
      <w:r xml:space="preserve">
        <w:t> </w:t>
      </w:r>
      <w:r>
        <w:t xml:space="preserve">The district may adopt and enforce all necessary charges, mandatory fees, or rentals, in addition to taxes, for providing or making available any district facility or service, including firefighting activities provided under Section </w:t>
      </w:r>
      <w:r>
        <w:t xml:space="preserve">7973.055</w:t>
      </w:r>
      <w:r>
        <w:t xml:space="preserve">.</w:t>
      </w:r>
    </w:p>
    <w:p w:rsidR="003F3435" w:rsidRDefault="0032493E">
      <w:pPr>
        <w:spacing w:line="480" w:lineRule="auto"/>
        <w:ind w:firstLine="720"/>
        <w:jc w:val="both"/>
      </w:pPr>
      <w:r>
        <w:t xml:space="preserve">(b)</w:t>
      </w:r>
      <w:r xml:space="preserve">
        <w:t> </w:t>
      </w:r>
      <w:r xml:space="preserve">
        <w:t> </w:t>
      </w:r>
      <w:r>
        <w:t xml:space="preserve">To enforce payment of an unpaid fee or charge due to the district, on the request of the district, a retail public utility, as defined by Section </w:t>
      </w:r>
      <w:r>
        <w:t xml:space="preserve">13.002</w:t>
      </w:r>
      <w:r>
        <w:t xml:space="preserve">, Water Code, providing water or sewer service to a customer in the district shall terminate the service.</w:t>
      </w:r>
    </w:p>
    <w:p w:rsidR="003F3435" w:rsidRDefault="0032493E">
      <w:pPr>
        <w:spacing w:line="480" w:lineRule="auto"/>
        <w:jc w:val="both"/>
      </w:pPr>
      <w:r>
        <w:t xml:space="preserve">Added by Acts 2017, 85th Leg., R.S., Ch. 787 (H.B. </w:t>
      </w:r>
      <w:hyperlink w:docLocation="table" r:id="rId21">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7973.101.</w:t>
      </w:r>
      <w:r xml:space="preserve">
        <w:t> </w:t>
      </w:r>
      <w:r xml:space="preserve">
        <w:t> </w:t>
      </w:r>
      <w:r>
        <w:t xml:space="preserve">AUTHORITY TO ISSUE BONDS AND OTHER OBLIGATIONS FOR ROAD PROJECTS.  (a)</w:t>
      </w:r>
      <w:r xml:space="preserve">
        <w:t> </w:t>
      </w:r>
      <w:r xml:space="preserve">
        <w:t> </w:t>
      </w:r>
      <w:r>
        <w:t xml:space="preserve">In addition to the district's authority to issue bonds for other purposes, the district may issue bonds or other obligations payable wholly or partly from ad valorem taxes, revenue, contract payments, grants, or other district money, or any combination of those sources, to pay for a road project authorized by Section </w:t>
      </w:r>
      <w:r>
        <w:t xml:space="preserve">7973.053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787 (H.B. </w:t>
      </w:r>
      <w:hyperlink w:docLocation="table" r:id="rId22">
        <w:r>
          <w:rPr>
            <w:rStyle w:val="Hyperlink"/>
          </w:rPr>
          <w:t>2565</w:t>
        </w:r>
      </w:hyperlink>
      <w:r>
        <w:t xml:space="preserve">), Sec. 1.01, eff. June 15, 2017.</w:t>
      </w:r>
    </w:p>
    <w:p w:rsidR="003F3435" w:rsidRDefault="0032493E">
      <w:pPr>
        <w:spacing w:line="480" w:lineRule="auto"/>
        <w:jc w:val="both"/>
      </w:pPr>
    </w:p>
    <w:p w:rsidR="003F3435" w:rsidRDefault="0032493E">
      <w:pPr>
        <w:spacing w:line="480" w:lineRule="auto"/>
        <w:ind w:firstLine="720"/>
        <w:jc w:val="both"/>
      </w:pPr>
      <w:r>
        <w:t xml:space="preserve">Sec. 7973.102.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2017, 85th Leg., R.S., Ch. 787 (H.B. </w:t>
      </w:r>
      <w:hyperlink w:docLocation="table" r:id="rId23">
        <w:r>
          <w:rPr>
            <w:rStyle w:val="Hyperlink"/>
          </w:rPr>
          <w:t>2565</w:t>
        </w:r>
      </w:hyperlink>
      <w:r>
        <w:t xml:space="preserve">), Sec. 1.01,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565F.HTM" TargetMode="External" Id="rId14" /><Relationship Type="http://schemas.openxmlformats.org/officeDocument/2006/relationships/hyperlink" Target="http://capitol.texas.gov/tlodocs/85R/billtext/html/HB02565F.HTM" TargetMode="External" Id="rId15" /><Relationship Type="http://schemas.openxmlformats.org/officeDocument/2006/relationships/hyperlink" Target="http://capitol.texas.gov/tlodocs/85R/billtext/html/HB02565F.HTM" TargetMode="External" Id="rId16" /><Relationship Type="http://schemas.openxmlformats.org/officeDocument/2006/relationships/hyperlink" Target="http://capitol.texas.gov/tlodocs/85R/billtext/html/HB02565F.HTM" TargetMode="External" Id="rId17" /><Relationship Type="http://schemas.openxmlformats.org/officeDocument/2006/relationships/hyperlink" Target="http://capitol.texas.gov/tlodocs/85R/billtext/html/HB02565F.HTM" TargetMode="External" Id="rId18" /><Relationship Type="http://schemas.openxmlformats.org/officeDocument/2006/relationships/hyperlink" Target="http://capitol.texas.gov/tlodocs/85R/billtext/html/HB02565F.HTM" TargetMode="External" Id="rId19" /><Relationship Type="http://schemas.openxmlformats.org/officeDocument/2006/relationships/hyperlink" Target="http://capitol.texas.gov/tlodocs/85R/billtext/html/HB02565F.HTM" TargetMode="External" Id="rId20" /><Relationship Type="http://schemas.openxmlformats.org/officeDocument/2006/relationships/hyperlink" Target="http://capitol.texas.gov/tlodocs/85R/billtext/html/HB02565F.HTM" TargetMode="External" Id="rId21" /><Relationship Type="http://schemas.openxmlformats.org/officeDocument/2006/relationships/hyperlink" Target="http://capitol.texas.gov/tlodocs/85R/billtext/html/HB02565F.HTM" TargetMode="External" Id="rId22" /><Relationship Type="http://schemas.openxmlformats.org/officeDocument/2006/relationships/hyperlink" Target="http://capitol.texas.gov/tlodocs/85R/billtext/html/HB0256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