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7982.  DRIFTWOOD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Driftwood Conservation District.</w:t>
      </w:r>
    </w:p>
    <w:p w:rsidR="003F3435" w:rsidRDefault="0032493E">
      <w:pPr>
        <w:spacing w:line="480" w:lineRule="auto"/>
        <w:jc w:val="both"/>
      </w:pPr>
      <w:r>
        <w:t xml:space="preserve">Added by Acts 2017, 85th Leg., R.S., Ch. 632 (H.B. </w:t>
      </w:r>
      <w:hyperlink w:docLocation="table" r:id="rId14">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632 (H.B. </w:t>
      </w:r>
      <w:hyperlink w:docLocation="table" r:id="rId15">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632 (H.B. </w:t>
      </w:r>
      <w:hyperlink w:docLocation="table" r:id="rId16">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632 (H.B. </w:t>
      </w:r>
      <w:hyperlink w:docLocation="table" r:id="rId17">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632 (H.B. </w:t>
      </w:r>
      <w:hyperlink w:docLocation="table" r:id="rId18">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632 (H.B. </w:t>
      </w:r>
      <w:hyperlink w:docLocation="table" r:id="rId19">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7982.007.</w:t>
      </w:r>
      <w:r xml:space="preserve">
        <w:t> </w:t>
      </w:r>
      <w:r xml:space="preserve">
        <w:t> </w:t>
      </w:r>
      <w:r>
        <w:t xml:space="preserve">APPLICABILITY OF OTHER LAW.</w:t>
      </w:r>
      <w:r xml:space="preserve">
        <w:t> </w:t>
      </w:r>
      <w:r xml:space="preserve">
        <w:t> </w:t>
      </w:r>
      <w:r>
        <w:t xml:space="preserve">Chapter </w:t>
      </w:r>
      <w:r>
        <w:t xml:space="preserve">257</w:t>
      </w:r>
      <w:r>
        <w:t xml:space="preserve">, Transportation Code, and other general laws applicable to road districts created under Section </w:t>
      </w:r>
      <w:r>
        <w:t xml:space="preserve">52</w:t>
      </w:r>
      <w:r>
        <w:t xml:space="preserve">, Article III, Texas Constitution, apply to the district.</w:t>
      </w:r>
    </w:p>
    <w:p w:rsidR="003F3435" w:rsidRDefault="0032493E">
      <w:pPr>
        <w:spacing w:line="480" w:lineRule="auto"/>
        <w:jc w:val="both"/>
      </w:pPr>
      <w:r>
        <w:t xml:space="preserve">Added by Acts 2017, 85th Leg., R.S., Ch. 632 (H.B. </w:t>
      </w:r>
      <w:hyperlink w:docLocation="table" r:id="rId20">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7982.052</w:t>
      </w:r>
      <w:r>
        <w:t xml:space="preserve">, directors serve staggered four-year terms.</w:t>
      </w:r>
    </w:p>
    <w:p w:rsidR="003F3435" w:rsidRDefault="0032493E">
      <w:pPr>
        <w:spacing w:line="480" w:lineRule="auto"/>
        <w:jc w:val="both"/>
      </w:pPr>
      <w:r>
        <w:t xml:space="preserve">Added by Acts 2017, 85th Leg., R.S., Ch. 632 (H.B. </w:t>
      </w:r>
      <w:hyperlink w:docLocation="table" r:id="rId21">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632 (H.B. </w:t>
      </w:r>
      <w:hyperlink w:docLocation="table" r:id="rId22">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632 (H.B. </w:t>
      </w:r>
      <w:hyperlink w:docLocation="table" r:id="rId23">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632 (H.B. </w:t>
      </w:r>
      <w:hyperlink w:docLocation="table" r:id="rId24">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632 (H.B. </w:t>
      </w:r>
      <w:hyperlink w:docLocation="table" r:id="rId25">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632 (H.B. </w:t>
      </w:r>
      <w:hyperlink w:docLocation="table" r:id="rId26">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7982.105.</w:t>
      </w:r>
      <w:r xml:space="preserve">
        <w:t> </w:t>
      </w:r>
      <w:r xml:space="preserve">
        <w:t> </w:t>
      </w:r>
      <w:r>
        <w:t xml:space="preserve">IMPROVEMENT PROJECTS.  (a)</w:t>
      </w:r>
      <w:r xml:space="preserve">
        <w:t> </w:t>
      </w:r>
      <w:r xml:space="preserve">
        <w:t> </w:t>
      </w:r>
      <w:r>
        <w:t xml:space="preserve">The district may provide or finance, or contract with a governmental or private person to provide or finance, the following types of projects or activities in support of or incidental to one of the projects:</w:t>
      </w:r>
    </w:p>
    <w:p w:rsidR="003F3435" w:rsidRDefault="0032493E">
      <w:pPr>
        <w:spacing w:line="480" w:lineRule="auto"/>
        <w:ind w:firstLine="1440"/>
        <w:jc w:val="both"/>
      </w:pPr>
      <w:r>
        <w:t xml:space="preserve">(1)</w:t>
      </w:r>
      <w:r xml:space="preserve">
        <w:t> </w:t>
      </w:r>
      <w:r xml:space="preserve">
        <w:t> </w:t>
      </w:r>
      <w:r>
        <w:t xml:space="preserve">an improvement project that is a public improvement, facility, or service that may be provided by a municipal utility district or a municipal management district, including:</w:t>
      </w:r>
    </w:p>
    <w:p w:rsidR="003F3435" w:rsidRDefault="0032493E">
      <w:pPr>
        <w:spacing w:line="480" w:lineRule="auto"/>
        <w:ind w:firstLine="2160"/>
        <w:jc w:val="both"/>
      </w:pPr>
      <w:r>
        <w:t xml:space="preserve">(A)</w:t>
      </w:r>
      <w:r xml:space="preserve">
        <w:t> </w:t>
      </w:r>
      <w:r xml:space="preserve">
        <w:t> </w:t>
      </w:r>
      <w:r>
        <w:t xml:space="preserve">water, wastewater, reclamation, drainage, road, trail, or bridge improvement;</w:t>
      </w:r>
    </w:p>
    <w:p w:rsidR="003F3435" w:rsidRDefault="0032493E">
      <w:pPr>
        <w:spacing w:line="480" w:lineRule="auto"/>
        <w:ind w:firstLine="2160"/>
        <w:jc w:val="both"/>
      </w:pPr>
      <w:r>
        <w:t xml:space="preserve">(B)</w:t>
      </w:r>
      <w:r xml:space="preserve">
        <w:t> </w:t>
      </w:r>
      <w:r xml:space="preserve">
        <w:t> </w:t>
      </w:r>
      <w:r>
        <w:t xml:space="preserve">utilization</w:t>
      </w:r>
      <w:r xml:space="preserve">
        <w:t> </w:t>
      </w:r>
      <w:r xml:space="preserve">
        <w:t> </w:t>
      </w:r>
      <w:r>
        <w:t xml:space="preserve">and reuse of treated effluent in landscape and other features, including temporary holding features;</w:t>
      </w:r>
    </w:p>
    <w:p w:rsidR="003F3435" w:rsidRDefault="0032493E">
      <w:pPr>
        <w:spacing w:line="480" w:lineRule="auto"/>
        <w:ind w:firstLine="2160"/>
        <w:jc w:val="both"/>
      </w:pPr>
      <w:r>
        <w:t xml:space="preserve">(C)</w:t>
      </w:r>
      <w:r xml:space="preserve">
        <w:t> </w:t>
      </w:r>
      <w:r xml:space="preserve">
        <w:t> </w:t>
      </w:r>
      <w:r>
        <w:t xml:space="preserve">transportation of treated effluent for reuse; and</w:t>
      </w:r>
    </w:p>
    <w:p w:rsidR="003F3435" w:rsidRDefault="0032493E">
      <w:pPr>
        <w:spacing w:line="480" w:lineRule="auto"/>
        <w:ind w:firstLine="2160"/>
        <w:jc w:val="both"/>
      </w:pPr>
      <w:r>
        <w:t xml:space="preserve">(D)</w:t>
      </w:r>
      <w:r xml:space="preserve">
        <w:t> </w:t>
      </w:r>
      <w:r xml:space="preserve">
        <w:t> </w:t>
      </w:r>
      <w:r>
        <w:t xml:space="preserve">injection of treated stormwater runoff or stormwater collected from roofs into aquifers as storage or to recharge the aquifer; and</w:t>
      </w:r>
    </w:p>
    <w:p w:rsidR="003F3435" w:rsidRDefault="0032493E">
      <w:pPr>
        <w:spacing w:line="480" w:lineRule="auto"/>
        <w:ind w:firstLine="1440"/>
        <w:jc w:val="both"/>
      </w:pPr>
      <w:r>
        <w:t xml:space="preserve">(2)</w:t>
      </w:r>
      <w:r xml:space="preserve">
        <w:t> </w:t>
      </w:r>
      <w:r xml:space="preserve">
        <w:t> </w:t>
      </w:r>
      <w:r>
        <w:t xml:space="preserve">the purchase and maintenance of conservation land for endangered species, including the cost of:</w:t>
      </w:r>
    </w:p>
    <w:p w:rsidR="003F3435" w:rsidRDefault="0032493E">
      <w:pPr>
        <w:spacing w:line="480" w:lineRule="auto"/>
        <w:ind w:firstLine="2160"/>
        <w:jc w:val="both"/>
      </w:pPr>
      <w:r>
        <w:t xml:space="preserve">(A)</w:t>
      </w:r>
      <w:r xml:space="preserve">
        <w:t> </w:t>
      </w:r>
      <w:r xml:space="preserve">
        <w:t> </w:t>
      </w:r>
      <w:r>
        <w:t xml:space="preserve">any permits relating to endangered species or the maintenance of the land; and</w:t>
      </w:r>
    </w:p>
    <w:p w:rsidR="003F3435" w:rsidRDefault="0032493E">
      <w:pPr>
        <w:spacing w:line="480" w:lineRule="auto"/>
        <w:ind w:firstLine="2160"/>
        <w:jc w:val="both"/>
      </w:pPr>
      <w:r>
        <w:t xml:space="preserve">(B)</w:t>
      </w:r>
      <w:r xml:space="preserve">
        <w:t> </w:t>
      </w:r>
      <w:r xml:space="preserve">
        <w:t> </w:t>
      </w:r>
      <w:r>
        <w:t xml:space="preserve">purchasing land or easements for conservation mitigation.</w:t>
      </w:r>
    </w:p>
    <w:p w:rsidR="003F3435" w:rsidRDefault="0032493E">
      <w:pPr>
        <w:spacing w:line="480" w:lineRule="auto"/>
        <w:ind w:firstLine="720"/>
        <w:jc w:val="both"/>
      </w:pPr>
      <w:r>
        <w:t xml:space="preserve">(b)</w:t>
      </w:r>
      <w:r xml:space="preserve">
        <w:t> </w:t>
      </w:r>
      <w:r xml:space="preserve">
        <w:t> </w:t>
      </w:r>
      <w:r>
        <w:t xml:space="preserve">The district may inject stormwater as authorized by Subsection (a)(1)(D) without the consent, concurrence, or authorization of a groundwater conservation district, but only if the injection is authorized by a commission rule or permit under Chapter </w:t>
      </w:r>
      <w:r>
        <w:t xml:space="preserve">27</w:t>
      </w:r>
      <w:r>
        <w:t xml:space="preserve">, Water Code.</w:t>
      </w:r>
    </w:p>
    <w:p w:rsidR="003F3435" w:rsidRDefault="0032493E">
      <w:pPr>
        <w:spacing w:line="480" w:lineRule="auto"/>
        <w:ind w:firstLine="720"/>
        <w:jc w:val="both"/>
      </w:pPr>
      <w:r>
        <w:t xml:space="preserve">(c)</w:t>
      </w:r>
      <w:r xml:space="preserve">
        <w:t> </w:t>
      </w:r>
      <w:r xml:space="preserve">
        <w:t> </w:t>
      </w:r>
      <w:r>
        <w:t xml:space="preserve">To finance an improvement project under Subsection (a)(1), the district may, in the manner authorized by:</w:t>
      </w:r>
    </w:p>
    <w:p w:rsidR="003F3435" w:rsidRDefault="0032493E">
      <w:pPr>
        <w:spacing w:line="480" w:lineRule="auto"/>
        <w:ind w:firstLine="1440"/>
        <w:jc w:val="both"/>
      </w:pPr>
      <w:r>
        <w:t xml:space="preserve">(1)</w:t>
      </w:r>
      <w:r xml:space="preserve">
        <w:t> </w:t>
      </w:r>
      <w:r xml:space="preserve">
        <w:t> </w:t>
      </w:r>
      <w:r>
        <w:t xml:space="preserve">Chapter </w:t>
      </w:r>
      <w:r>
        <w:t xml:space="preserve">375</w:t>
      </w:r>
      <w:r>
        <w:t xml:space="preserve">, Local Government Code, or Chapter </w:t>
      </w:r>
      <w:r>
        <w:t xml:space="preserve">54</w:t>
      </w:r>
      <w:r>
        <w:t xml:space="preserve">, Water Code, use funds derived from:</w:t>
      </w:r>
    </w:p>
    <w:p w:rsidR="003F3435" w:rsidRDefault="0032493E">
      <w:pPr>
        <w:spacing w:line="480" w:lineRule="auto"/>
        <w:ind w:firstLine="2160"/>
        <w:jc w:val="both"/>
      </w:pPr>
      <w:r>
        <w:t xml:space="preserve">(A)</w:t>
      </w:r>
      <w:r xml:space="preserve">
        <w:t> </w:t>
      </w:r>
      <w:r xml:space="preserve">
        <w:t> </w:t>
      </w:r>
      <w:r>
        <w:t xml:space="preserve">ad valorem taxes;</w:t>
      </w:r>
    </w:p>
    <w:p w:rsidR="003F3435" w:rsidRDefault="0032493E">
      <w:pPr>
        <w:spacing w:line="480" w:lineRule="auto"/>
        <w:ind w:firstLine="2160"/>
        <w:jc w:val="both"/>
      </w:pPr>
      <w:r>
        <w:t xml:space="preserve">(B)</w:t>
      </w:r>
      <w:r xml:space="preserve">
        <w:t> </w:t>
      </w:r>
      <w:r xml:space="preserve">
        <w:t> </w:t>
      </w:r>
      <w:r>
        <w:t xml:space="preserve">sales and use taxes from a strategic partnership agreement authorized by Section 7982.109; </w:t>
      </w:r>
    </w:p>
    <w:p w:rsidR="003F3435" w:rsidRDefault="0032493E">
      <w:pPr>
        <w:spacing w:line="480" w:lineRule="auto"/>
        <w:ind w:firstLine="2160"/>
        <w:jc w:val="both"/>
      </w:pPr>
      <w:r>
        <w:t xml:space="preserve">(C)</w:t>
      </w:r>
      <w:r xml:space="preserve">
        <w:t> </w:t>
      </w:r>
      <w:r xml:space="preserve">
        <w:t> </w:t>
      </w:r>
      <w:r>
        <w:t xml:space="preserve">assessments imposed under Section 7982.201;</w:t>
      </w:r>
    </w:p>
    <w:p w:rsidR="003F3435" w:rsidRDefault="0032493E">
      <w:pPr>
        <w:spacing w:line="480" w:lineRule="auto"/>
        <w:ind w:firstLine="2160"/>
        <w:jc w:val="both"/>
      </w:pPr>
      <w:r>
        <w:t xml:space="preserve">(D)</w:t>
      </w:r>
      <w:r xml:space="preserve">
        <w:t> </w:t>
      </w:r>
      <w:r xml:space="preserve">
        <w:t> </w:t>
      </w:r>
      <w:r>
        <w:t xml:space="preserve">revenue from an improvement project;</w:t>
      </w:r>
    </w:p>
    <w:p w:rsidR="003F3435" w:rsidRDefault="0032493E">
      <w:pPr>
        <w:spacing w:line="480" w:lineRule="auto"/>
        <w:ind w:firstLine="2160"/>
        <w:jc w:val="both"/>
      </w:pPr>
      <w:r>
        <w:t xml:space="preserve">(E)</w:t>
      </w:r>
      <w:r xml:space="preserve">
        <w:t> </w:t>
      </w:r>
      <w:r xml:space="preserve">
        <w:t> </w:t>
      </w:r>
      <w:r>
        <w:t xml:space="preserve">impact fees; or</w:t>
      </w:r>
    </w:p>
    <w:p w:rsidR="003F3435" w:rsidRDefault="0032493E">
      <w:pPr>
        <w:spacing w:line="480" w:lineRule="auto"/>
        <w:ind w:firstLine="2160"/>
        <w:jc w:val="both"/>
      </w:pPr>
      <w:r>
        <w:t xml:space="preserve">(F)</w:t>
      </w:r>
      <w:r xml:space="preserve">
        <w:t> </w:t>
      </w:r>
      <w:r xml:space="preserve">
        <w:t> </w:t>
      </w:r>
      <w:r>
        <w:t xml:space="preserve">any other source; and</w:t>
      </w:r>
    </w:p>
    <w:p w:rsidR="003F3435" w:rsidRDefault="0032493E">
      <w:pPr>
        <w:spacing w:line="480" w:lineRule="auto"/>
        <w:ind w:firstLine="1440"/>
        <w:jc w:val="both"/>
      </w:pPr>
      <w:r>
        <w:t xml:space="preserve">(2)</w:t>
      </w:r>
      <w:r xml:space="preserve">
        <w:t> </w:t>
      </w:r>
      <w:r xml:space="preserve">
        <w:t> </w:t>
      </w:r>
      <w:r>
        <w:t xml:space="preserve">Sections </w:t>
      </w:r>
      <w:r>
        <w:t xml:space="preserve">375.201</w:t>
      </w:r>
      <w:r>
        <w:t xml:space="preserve"> through </w:t>
      </w:r>
      <w:r>
        <w:t xml:space="preserve">375.205</w:t>
      </w:r>
      <w:r>
        <w:t xml:space="preserve">, Local Government Code, enter into obligations, including:</w:t>
      </w:r>
    </w:p>
    <w:p w:rsidR="003F3435" w:rsidRDefault="0032493E">
      <w:pPr>
        <w:spacing w:line="480" w:lineRule="auto"/>
        <w:ind w:firstLine="2160"/>
        <w:jc w:val="both"/>
      </w:pPr>
      <w:r>
        <w:t xml:space="preserve">(A)</w:t>
      </w:r>
      <w:r xml:space="preserve">
        <w:t> </w:t>
      </w:r>
      <w:r xml:space="preserve">
        <w:t> </w:t>
      </w:r>
      <w:r>
        <w:t xml:space="preserve">lease purchase agreements;</w:t>
      </w:r>
    </w:p>
    <w:p w:rsidR="003F3435" w:rsidRDefault="0032493E">
      <w:pPr>
        <w:spacing w:line="480" w:lineRule="auto"/>
        <w:ind w:firstLine="2160"/>
        <w:jc w:val="both"/>
      </w:pPr>
      <w:r>
        <w:t xml:space="preserve">(B)</w:t>
      </w:r>
      <w:r xml:space="preserve">
        <w:t> </w:t>
      </w:r>
      <w:r xml:space="preserve">
        <w:t> </w:t>
      </w:r>
      <w:r>
        <w:t xml:space="preserve">certificates of participation in lease purchase agreements;</w:t>
      </w:r>
    </w:p>
    <w:p w:rsidR="003F3435" w:rsidRDefault="0032493E">
      <w:pPr>
        <w:spacing w:line="480" w:lineRule="auto"/>
        <w:ind w:firstLine="2160"/>
        <w:jc w:val="both"/>
      </w:pPr>
      <w:r>
        <w:t xml:space="preserve">(C)</w:t>
      </w:r>
      <w:r xml:space="preserve">
        <w:t> </w:t>
      </w:r>
      <w:r xml:space="preserve">
        <w:t> </w:t>
      </w:r>
      <w:r>
        <w:t xml:space="preserve">general obligation bonds and notes and revenue bonds and notes;</w:t>
      </w:r>
    </w:p>
    <w:p w:rsidR="003F3435" w:rsidRDefault="0032493E">
      <w:pPr>
        <w:spacing w:line="480" w:lineRule="auto"/>
        <w:ind w:firstLine="2160"/>
        <w:jc w:val="both"/>
      </w:pPr>
      <w:r>
        <w:t xml:space="preserve">(D)</w:t>
      </w:r>
      <w:r xml:space="preserve">
        <w:t> </w:t>
      </w:r>
      <w:r xml:space="preserve">
        <w:t> </w:t>
      </w:r>
      <w:r>
        <w:t xml:space="preserve">combination general obligation and revenue bonds and notes; and</w:t>
      </w:r>
    </w:p>
    <w:p w:rsidR="003F3435" w:rsidRDefault="0032493E">
      <w:pPr>
        <w:spacing w:line="480" w:lineRule="auto"/>
        <w:ind w:firstLine="2160"/>
        <w:jc w:val="both"/>
      </w:pPr>
      <w:r>
        <w:t xml:space="preserve">(E)</w:t>
      </w:r>
      <w:r xml:space="preserve">
        <w:t> </w:t>
      </w:r>
      <w:r xml:space="preserve">
        <w:t> </w:t>
      </w:r>
      <w:r>
        <w:t xml:space="preserve">other interest-bearing obligations.</w:t>
      </w:r>
    </w:p>
    <w:p w:rsidR="003F3435" w:rsidRDefault="0032493E">
      <w:pPr>
        <w:spacing w:line="480" w:lineRule="auto"/>
        <w:ind w:firstLine="720"/>
        <w:jc w:val="both"/>
      </w:pPr>
      <w:r>
        <w:t xml:space="preserve">(d)</w:t>
      </w:r>
      <w:r xml:space="preserve">
        <w:t> </w:t>
      </w:r>
      <w:r xml:space="preserve">
        <w:t> </w:t>
      </w:r>
      <w:r>
        <w:t xml:space="preserve">Sections </w:t>
      </w:r>
      <w:r>
        <w:t xml:space="preserve">375.161</w:t>
      </w:r>
      <w:r>
        <w:t xml:space="preserve"> through </w:t>
      </w:r>
      <w:r>
        <w:t xml:space="preserve">375.163</w:t>
      </w:r>
      <w:r>
        <w:t xml:space="preserve">, Local Government Code, do not apply to an assessment imposed by the district.</w:t>
      </w:r>
    </w:p>
    <w:p w:rsidR="003F3435" w:rsidRDefault="0032493E">
      <w:pPr>
        <w:spacing w:line="480" w:lineRule="auto"/>
        <w:jc w:val="both"/>
      </w:pPr>
      <w:r>
        <w:t xml:space="preserve">Added by Acts 2017, 85th Leg., R.S., Ch. 632 (H.B. </w:t>
      </w:r>
      <w:hyperlink w:docLocation="table" r:id="rId27">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632 (H.B. </w:t>
      </w:r>
      <w:hyperlink w:docLocation="table" r:id="rId28">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7982.107.</w:t>
      </w:r>
      <w:r xml:space="preserve">
        <w:t> </w:t>
      </w:r>
      <w:r xml:space="preserve">
        <w:t> </w:t>
      </w:r>
      <w:r>
        <w:t xml:space="preserve">LIMITATION ON GROUNDWATER USE.</w:t>
      </w:r>
      <w:r xml:space="preserve">
        <w:t> </w:t>
      </w:r>
      <w:r xml:space="preserve">
        <w:t> </w:t>
      </w:r>
      <w:r>
        <w:t xml:space="preserve">In providing water services to users in the district, the district may not, except in emergency situations:</w:t>
      </w:r>
    </w:p>
    <w:p w:rsidR="003F3435" w:rsidRDefault="0032493E">
      <w:pPr>
        <w:spacing w:line="480" w:lineRule="auto"/>
        <w:ind w:firstLine="1440"/>
        <w:jc w:val="both"/>
      </w:pPr>
      <w:r>
        <w:t xml:space="preserve">(1)</w:t>
      </w:r>
      <w:r xml:space="preserve">
        <w:t> </w:t>
      </w:r>
      <w:r xml:space="preserve">
        <w:t> </w:t>
      </w:r>
      <w:r>
        <w:t xml:space="preserve">develop groundwater on land owned by the district for use as a potable water source; or</w:t>
      </w:r>
    </w:p>
    <w:p w:rsidR="003F3435" w:rsidRDefault="0032493E">
      <w:pPr>
        <w:spacing w:line="480" w:lineRule="auto"/>
        <w:ind w:firstLine="1440"/>
        <w:jc w:val="both"/>
      </w:pPr>
      <w:r>
        <w:t xml:space="preserve">(2)</w:t>
      </w:r>
      <w:r xml:space="preserve">
        <w:t> </w:t>
      </w:r>
      <w:r xml:space="preserve">
        <w:t> </w:t>
      </w:r>
      <w:r>
        <w:t xml:space="preserve">purchase or lease the rights to groundwater underlying land inside the district for use as a potable water source.</w:t>
      </w:r>
    </w:p>
    <w:p w:rsidR="003F3435" w:rsidRDefault="0032493E">
      <w:pPr>
        <w:spacing w:line="480" w:lineRule="auto"/>
        <w:jc w:val="both"/>
      </w:pPr>
      <w:r>
        <w:t xml:space="preserve">Added by Acts 2017, 85th Leg., R.S., Ch. 632 (H.B. </w:t>
      </w:r>
      <w:hyperlink w:docLocation="table" r:id="rId29">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7982.108.</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7982.003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7982.003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632 (H.B. </w:t>
      </w:r>
      <w:hyperlink w:docLocation="table" r:id="rId30">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7982.109.</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2017, 85th Leg., R.S., Ch. 632 (H.B. </w:t>
      </w:r>
      <w:hyperlink w:docLocation="table" r:id="rId31">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632 (H.B. </w:t>
      </w:r>
      <w:hyperlink w:docLocation="table" r:id="rId32">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632 (H.B. </w:t>
      </w:r>
      <w:hyperlink w:docLocation="table" r:id="rId33">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632 (H.B. </w:t>
      </w:r>
      <w:hyperlink w:docLocation="table" r:id="rId34">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ASSESSMENTS; APPLICABILITY OF IMPACT FEES AND ASSESSMENTS</w:t>
      </w:r>
    </w:p>
    <w:p w:rsidR="003F3435" w:rsidRDefault="0032493E">
      <w:pPr>
        <w:spacing w:line="480" w:lineRule="auto"/>
        <w:jc w:val="both"/>
      </w:pPr>
    </w:p>
    <w:p w:rsidR="003F3435" w:rsidRDefault="0032493E">
      <w:pPr>
        <w:spacing w:line="480" w:lineRule="auto"/>
        <w:ind w:firstLine="720"/>
        <w:jc w:val="both"/>
      </w:pPr>
      <w:r>
        <w:t xml:space="preserve">Sec. 7982.201.</w:t>
      </w:r>
      <w:r xml:space="preserve">
        <w:t> </w:t>
      </w:r>
      <w:r xml:space="preserve">
        <w:t> </w:t>
      </w:r>
      <w:r>
        <w:t xml:space="preserve">PETITION REQUIRED FOR FINANCING RECREATIONAL FACILITY OR IMPROVEMENT BY ASSESSMENT.  (a)</w:t>
      </w:r>
      <w:r xml:space="preserve">
        <w:t> </w:t>
      </w:r>
      <w:r xml:space="preserve">
        <w:t> </w:t>
      </w:r>
      <w:r>
        <w:t xml:space="preserve">The district may finance a recreational facility or improvement, including an improvement project under Section </w:t>
      </w:r>
      <w:r>
        <w:t xml:space="preserve">7982.105</w:t>
      </w:r>
      <w:r>
        <w:t xml:space="preserve">, with assessments on residential or commercial property or both residential and commercial property under this subchapter, but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district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632 (H.B. </w:t>
      </w:r>
      <w:hyperlink w:docLocation="table" r:id="rId35">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7982.202.</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632 (H.B. </w:t>
      </w:r>
      <w:hyperlink w:docLocation="table" r:id="rId36">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7982.203.</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632 (H.B. </w:t>
      </w:r>
      <w:hyperlink w:docLocation="table" r:id="rId37">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7982.204.</w:t>
      </w:r>
      <w:r xml:space="preserve">
        <w:t> </w:t>
      </w:r>
      <w:r xml:space="preserve">
        <w:t> </w:t>
      </w:r>
      <w:r>
        <w:t xml:space="preserve">UTILITY PROPERTY EXEMPT FROM IMPACT FEES AND ASSESSMENTS.</w:t>
      </w:r>
      <w:r xml:space="preserve">
        <w:t> </w:t>
      </w:r>
      <w:r xml:space="preserve">
        <w:t> </w:t>
      </w:r>
      <w:r>
        <w:t xml:space="preserve">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632 (H.B. </w:t>
      </w:r>
      <w:hyperlink w:docLocation="table" r:id="rId38">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7982.251.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632 (H.B. </w:t>
      </w:r>
      <w:hyperlink w:docLocation="table" r:id="rId39">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7982.252.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632 (H.B. </w:t>
      </w:r>
      <w:hyperlink w:docLocation="table" r:id="rId40">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632 (H.B. </w:t>
      </w:r>
      <w:hyperlink w:docLocation="table" r:id="rId41">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G.  DEFINED AREAS</w:t>
      </w:r>
    </w:p>
    <w:p w:rsidR="003F3435" w:rsidRDefault="0032493E">
      <w:pPr>
        <w:spacing w:line="480" w:lineRule="auto"/>
        <w:jc w:val="both"/>
      </w:pPr>
    </w:p>
    <w:p w:rsidR="003F3435" w:rsidRDefault="0032493E">
      <w:pPr>
        <w:spacing w:line="480" w:lineRule="auto"/>
        <w:ind w:firstLine="720"/>
        <w:jc w:val="both"/>
      </w:pPr>
      <w:r>
        <w:t xml:space="preserve">Sec. 7982.301.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2017, 85th Leg., R.S., Ch. 632 (H.B. </w:t>
      </w:r>
      <w:hyperlink w:docLocation="table" r:id="rId42">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7982.302.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2017, 85th Leg., R.S., Ch. 632 (H.B. </w:t>
      </w:r>
      <w:hyperlink w:docLocation="table" r:id="rId43">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7982.303.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2017, 85th Leg., R.S., Ch. 632 (H.B. </w:t>
      </w:r>
      <w:hyperlink w:docLocation="table" r:id="rId44">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7982.304.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7982.303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2017, 85th Leg., R.S., Ch. 632 (H.B. </w:t>
      </w:r>
      <w:hyperlink w:docLocation="table" r:id="rId45">
        <w:r>
          <w:rPr>
            <w:rStyle w:val="Hyperlink"/>
          </w:rPr>
          <w:t>4301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7982.305.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7982.303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2017, 85th Leg., R.S., Ch. 632 (H.B. </w:t>
      </w:r>
      <w:hyperlink w:docLocation="table" r:id="rId46">
        <w:r>
          <w:rPr>
            <w:rStyle w:val="Hyperlink"/>
          </w:rPr>
          <w:t>4301</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01F.HTM" TargetMode="External" Id="rId14" /><Relationship Type="http://schemas.openxmlformats.org/officeDocument/2006/relationships/hyperlink" Target="http://capitol.texas.gov/tlodocs/85R/billtext/html/HB04301F.HTM" TargetMode="External" Id="rId15" /><Relationship Type="http://schemas.openxmlformats.org/officeDocument/2006/relationships/hyperlink" Target="http://capitol.texas.gov/tlodocs/85R/billtext/html/HB04301F.HTM" TargetMode="External" Id="rId16" /><Relationship Type="http://schemas.openxmlformats.org/officeDocument/2006/relationships/hyperlink" Target="http://capitol.texas.gov/tlodocs/85R/billtext/html/HB04301F.HTM" TargetMode="External" Id="rId17" /><Relationship Type="http://schemas.openxmlformats.org/officeDocument/2006/relationships/hyperlink" Target="http://capitol.texas.gov/tlodocs/85R/billtext/html/HB04301F.HTM" TargetMode="External" Id="rId18" /><Relationship Type="http://schemas.openxmlformats.org/officeDocument/2006/relationships/hyperlink" Target="http://capitol.texas.gov/tlodocs/85R/billtext/html/HB04301F.HTM" TargetMode="External" Id="rId19" /><Relationship Type="http://schemas.openxmlformats.org/officeDocument/2006/relationships/hyperlink" Target="http://capitol.texas.gov/tlodocs/85R/billtext/html/HB04301F.HTM" TargetMode="External" Id="rId20" /><Relationship Type="http://schemas.openxmlformats.org/officeDocument/2006/relationships/hyperlink" Target="http://capitol.texas.gov/tlodocs/85R/billtext/html/HB04301F.HTM" TargetMode="External" Id="rId21" /><Relationship Type="http://schemas.openxmlformats.org/officeDocument/2006/relationships/hyperlink" Target="http://capitol.texas.gov/tlodocs/85R/billtext/html/HB04301F.HTM" TargetMode="External" Id="rId22" /><Relationship Type="http://schemas.openxmlformats.org/officeDocument/2006/relationships/hyperlink" Target="http://capitol.texas.gov/tlodocs/85R/billtext/html/HB04301F.HTM" TargetMode="External" Id="rId23" /><Relationship Type="http://schemas.openxmlformats.org/officeDocument/2006/relationships/hyperlink" Target="http://capitol.texas.gov/tlodocs/85R/billtext/html/HB04301F.HTM" TargetMode="External" Id="rId24" /><Relationship Type="http://schemas.openxmlformats.org/officeDocument/2006/relationships/hyperlink" Target="http://capitol.texas.gov/tlodocs/85R/billtext/html/HB04301F.HTM" TargetMode="External" Id="rId25" /><Relationship Type="http://schemas.openxmlformats.org/officeDocument/2006/relationships/hyperlink" Target="http://capitol.texas.gov/tlodocs/85R/billtext/html/HB04301F.HTM" TargetMode="External" Id="rId26" /><Relationship Type="http://schemas.openxmlformats.org/officeDocument/2006/relationships/hyperlink" Target="http://capitol.texas.gov/tlodocs/85R/billtext/html/HB04301F.HTM" TargetMode="External" Id="rId27" /><Relationship Type="http://schemas.openxmlformats.org/officeDocument/2006/relationships/hyperlink" Target="http://capitol.texas.gov/tlodocs/85R/billtext/html/HB04301F.HTM" TargetMode="External" Id="rId28" /><Relationship Type="http://schemas.openxmlformats.org/officeDocument/2006/relationships/hyperlink" Target="http://capitol.texas.gov/tlodocs/85R/billtext/html/HB04301F.HTM" TargetMode="External" Id="rId29" /><Relationship Type="http://schemas.openxmlformats.org/officeDocument/2006/relationships/hyperlink" Target="http://capitol.texas.gov/tlodocs/85R/billtext/html/HB04301F.HTM" TargetMode="External" Id="rId30" /><Relationship Type="http://schemas.openxmlformats.org/officeDocument/2006/relationships/hyperlink" Target="http://capitol.texas.gov/tlodocs/85R/billtext/html/HB04301F.HTM" TargetMode="External" Id="rId31" /><Relationship Type="http://schemas.openxmlformats.org/officeDocument/2006/relationships/hyperlink" Target="http://capitol.texas.gov/tlodocs/85R/billtext/html/HB04301F.HTM" TargetMode="External" Id="rId32" /><Relationship Type="http://schemas.openxmlformats.org/officeDocument/2006/relationships/hyperlink" Target="http://capitol.texas.gov/tlodocs/85R/billtext/html/HB04301F.HTM" TargetMode="External" Id="rId33" /><Relationship Type="http://schemas.openxmlformats.org/officeDocument/2006/relationships/hyperlink" Target="http://capitol.texas.gov/tlodocs/85R/billtext/html/HB04301F.HTM" TargetMode="External" Id="rId34" /><Relationship Type="http://schemas.openxmlformats.org/officeDocument/2006/relationships/hyperlink" Target="http://capitol.texas.gov/tlodocs/85R/billtext/html/HB04301F.HTM" TargetMode="External" Id="rId35" /><Relationship Type="http://schemas.openxmlformats.org/officeDocument/2006/relationships/hyperlink" Target="http://capitol.texas.gov/tlodocs/85R/billtext/html/HB04301F.HTM" TargetMode="External" Id="rId36" /><Relationship Type="http://schemas.openxmlformats.org/officeDocument/2006/relationships/hyperlink" Target="http://capitol.texas.gov/tlodocs/85R/billtext/html/HB04301F.HTM" TargetMode="External" Id="rId37" /><Relationship Type="http://schemas.openxmlformats.org/officeDocument/2006/relationships/hyperlink" Target="http://capitol.texas.gov/tlodocs/85R/billtext/html/HB04301F.HTM" TargetMode="External" Id="rId38" /><Relationship Type="http://schemas.openxmlformats.org/officeDocument/2006/relationships/hyperlink" Target="http://capitol.texas.gov/tlodocs/85R/billtext/html/HB04301F.HTM" TargetMode="External" Id="rId39" /><Relationship Type="http://schemas.openxmlformats.org/officeDocument/2006/relationships/hyperlink" Target="http://capitol.texas.gov/tlodocs/85R/billtext/html/HB04301F.HTM" TargetMode="External" Id="rId40" /><Relationship Type="http://schemas.openxmlformats.org/officeDocument/2006/relationships/hyperlink" Target="http://capitol.texas.gov/tlodocs/85R/billtext/html/HB04301F.HTM" TargetMode="External" Id="rId41" /><Relationship Type="http://schemas.openxmlformats.org/officeDocument/2006/relationships/hyperlink" Target="http://capitol.texas.gov/tlodocs/85R/billtext/html/HB04301F.HTM" TargetMode="External" Id="rId42" /><Relationship Type="http://schemas.openxmlformats.org/officeDocument/2006/relationships/hyperlink" Target="http://capitol.texas.gov/tlodocs/85R/billtext/html/HB04301F.HTM" TargetMode="External" Id="rId43" /><Relationship Type="http://schemas.openxmlformats.org/officeDocument/2006/relationships/hyperlink" Target="http://capitol.texas.gov/tlodocs/85R/billtext/html/HB04301F.HTM" TargetMode="External" Id="rId44" /><Relationship Type="http://schemas.openxmlformats.org/officeDocument/2006/relationships/hyperlink" Target="http://capitol.texas.gov/tlodocs/85R/billtext/html/HB04301F.HTM" TargetMode="External" Id="rId45" /><Relationship Type="http://schemas.openxmlformats.org/officeDocument/2006/relationships/hyperlink" Target="http://capitol.texas.gov/tlodocs/85R/billtext/html/HB04301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