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7983A.  STANLEY LAKE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7983A.0101.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Stanley Lake Municipal Utility</w:t>
      </w:r>
      <w:r xml:space="preserve">
        <w:t> </w:t>
      </w:r>
      <w:r xml:space="preserve">
        <w:t> </w:t>
      </w:r>
      <w:r>
        <w:t xml:space="preserve">District.</w:t>
      </w:r>
    </w:p>
    <w:p w:rsidR="003F3435" w:rsidRDefault="0032493E">
      <w:pPr>
        <w:spacing w:line="480" w:lineRule="auto"/>
        <w:jc w:val="both"/>
      </w:pPr>
      <w:r>
        <w:t xml:space="preserve">Added by Acts 2023, 88th Leg., R.S., Ch. 649 (H.B. </w:t>
      </w:r>
      <w:hyperlink w:docLocation="table" r:id="rId14">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7983A.0102.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649 (H.B. </w:t>
      </w:r>
      <w:hyperlink w:docLocation="table" r:id="rId15">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7983A.0103.</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649 (H.B. </w:t>
      </w:r>
      <w:hyperlink w:docLocation="table" r:id="rId16">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7983A.0201.</w:t>
      </w:r>
      <w:r xml:space="preserve">
        <w:t> </w:t>
      </w:r>
      <w:r xml:space="preserve">
        <w:t> </w:t>
      </w:r>
      <w:r>
        <w:t xml:space="preserve">GENERAL POWERS AND DUTIES.  (a)</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ind w:firstLine="720"/>
        <w:jc w:val="both"/>
      </w:pPr>
      <w:r>
        <w:t xml:space="preserve">(b)</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649 (H.B. </w:t>
      </w:r>
      <w:hyperlink w:docLocation="table" r:id="rId17">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7983A.0202.</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649 (H.B. </w:t>
      </w:r>
      <w:hyperlink w:docLocation="table" r:id="rId18">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7983A.0203.</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649 (H.B. </w:t>
      </w:r>
      <w:hyperlink w:docLocation="table" r:id="rId19">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C.  DEFINED AREAS</w:t>
      </w:r>
    </w:p>
    <w:p w:rsidR="003F3435" w:rsidRDefault="0032493E">
      <w:pPr>
        <w:spacing w:line="480" w:lineRule="auto"/>
        <w:jc w:val="both"/>
      </w:pPr>
    </w:p>
    <w:p w:rsidR="003F3435" w:rsidRDefault="0032493E">
      <w:pPr>
        <w:spacing w:line="480" w:lineRule="auto"/>
        <w:ind w:firstLine="720"/>
        <w:jc w:val="both"/>
      </w:pPr>
      <w:r>
        <w:t xml:space="preserve">Sec. 7983A.0301.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2023, 88th Leg., R.S., Ch. 649 (H.B. </w:t>
      </w:r>
      <w:hyperlink w:docLocation="table" r:id="rId20">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7983A.0302.</w:t>
      </w:r>
      <w:r xml:space="preserve">
        <w:t> </w:t>
      </w:r>
      <w:r xml:space="preserve">
        <w:t> </w:t>
      </w:r>
      <w:r>
        <w:t xml:space="preserve">PROCEDURE FOR ELECTION.  (a)</w:t>
      </w:r>
      <w:r xml:space="preserve">
        <w:t> </w:t>
      </w:r>
      <w:r xml:space="preserve">
        <w:t> </w:t>
      </w:r>
      <w:r>
        <w:t xml:space="preserve">Before the district may impose an ad valorem tax applicable only to the defined area or designated property or issue bonds payable from ad valorem taxes of the defined area or designated property, the board shall hold an election in the defined area or in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2023, 88th Leg., R.S., Ch. 649 (H.B. </w:t>
      </w:r>
      <w:hyperlink w:docLocation="table" r:id="rId21">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7983A.0303.</w:t>
      </w:r>
      <w:r xml:space="preserve">
        <w:t> </w:t>
      </w:r>
      <w:r xml:space="preserve">
        <w:t> </w:t>
      </w:r>
      <w:r>
        <w:t xml:space="preserve">DECLARING RESULT AND ISSUING ORDER.  (a)</w:t>
      </w:r>
      <w:r xml:space="preserve">
        <w:t> </w:t>
      </w:r>
      <w:r xml:space="preserve">
        <w:t> </w:t>
      </w:r>
      <w:r>
        <w:t xml:space="preserve">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2023, 88th Leg., R.S., Ch. 649 (H.B. </w:t>
      </w:r>
      <w:hyperlink w:docLocation="table" r:id="rId22">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7983A.0304.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7983A.0303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2023, 88th Leg., R.S., Ch. 649 (H.B. </w:t>
      </w:r>
      <w:hyperlink w:docLocation="table" r:id="rId23">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7983A.0305.</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7983A.0303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2023, 88th Leg., R.S., Ch. 649 (H.B. </w:t>
      </w:r>
      <w:hyperlink w:docLocation="table" r:id="rId24">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D.  BONDS AND OTHER OBLIGATIONS</w:t>
      </w:r>
    </w:p>
    <w:p w:rsidR="003F3435" w:rsidRDefault="0032493E">
      <w:pPr>
        <w:spacing w:line="480" w:lineRule="auto"/>
        <w:jc w:val="both"/>
      </w:pPr>
    </w:p>
    <w:p w:rsidR="003F3435" w:rsidRDefault="0032493E">
      <w:pPr>
        <w:spacing w:line="480" w:lineRule="auto"/>
        <w:ind w:firstLine="720"/>
        <w:jc w:val="both"/>
      </w:pPr>
      <w:r>
        <w:t xml:space="preserve">Sec. 7983A.0401.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7983A.0202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649 (H.B. </w:t>
      </w:r>
      <w:hyperlink w:docLocation="table" r:id="rId25">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7983A.0402.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649 (H.B. </w:t>
      </w:r>
      <w:hyperlink w:docLocation="table" r:id="rId26">
        <w:r>
          <w:rPr>
            <w:rStyle w:val="Hyperlink"/>
          </w:rPr>
          <w:t>5396</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7983A.0403.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649 (H.B. </w:t>
      </w:r>
      <w:hyperlink w:docLocation="table" r:id="rId27">
        <w:r>
          <w:rPr>
            <w:rStyle w:val="Hyperlink"/>
          </w:rPr>
          <w:t>5396</w:t>
        </w:r>
      </w:hyperlink>
      <w:r>
        <w:t xml:space="preserve">), Sec. 1, eff. June 12,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96F.HTM" TargetMode="External" Id="rId14" /><Relationship Type="http://schemas.openxmlformats.org/officeDocument/2006/relationships/hyperlink" Target="http://capitol.texas.gov/tlodocs/88R/billtext/html/HB05396F.HTM" TargetMode="External" Id="rId15" /><Relationship Type="http://schemas.openxmlformats.org/officeDocument/2006/relationships/hyperlink" Target="http://capitol.texas.gov/tlodocs/88R/billtext/html/HB05396F.HTM" TargetMode="External" Id="rId16" /><Relationship Type="http://schemas.openxmlformats.org/officeDocument/2006/relationships/hyperlink" Target="http://capitol.texas.gov/tlodocs/88R/billtext/html/HB05396F.HTM" TargetMode="External" Id="rId17" /><Relationship Type="http://schemas.openxmlformats.org/officeDocument/2006/relationships/hyperlink" Target="http://capitol.texas.gov/tlodocs/88R/billtext/html/HB05396F.HTM" TargetMode="External" Id="rId18" /><Relationship Type="http://schemas.openxmlformats.org/officeDocument/2006/relationships/hyperlink" Target="http://capitol.texas.gov/tlodocs/88R/billtext/html/HB05396F.HTM" TargetMode="External" Id="rId19" /><Relationship Type="http://schemas.openxmlformats.org/officeDocument/2006/relationships/hyperlink" Target="http://capitol.texas.gov/tlodocs/88R/billtext/html/HB05396F.HTM" TargetMode="External" Id="rId20" /><Relationship Type="http://schemas.openxmlformats.org/officeDocument/2006/relationships/hyperlink" Target="http://capitol.texas.gov/tlodocs/88R/billtext/html/HB05396F.HTM" TargetMode="External" Id="rId21" /><Relationship Type="http://schemas.openxmlformats.org/officeDocument/2006/relationships/hyperlink" Target="http://capitol.texas.gov/tlodocs/88R/billtext/html/HB05396F.HTM" TargetMode="External" Id="rId22" /><Relationship Type="http://schemas.openxmlformats.org/officeDocument/2006/relationships/hyperlink" Target="http://capitol.texas.gov/tlodocs/88R/billtext/html/HB05396F.HTM" TargetMode="External" Id="rId23" /><Relationship Type="http://schemas.openxmlformats.org/officeDocument/2006/relationships/hyperlink" Target="http://capitol.texas.gov/tlodocs/88R/billtext/html/HB05396F.HTM" TargetMode="External" Id="rId24" /><Relationship Type="http://schemas.openxmlformats.org/officeDocument/2006/relationships/hyperlink" Target="http://capitol.texas.gov/tlodocs/88R/billtext/html/HB05396F.HTM" TargetMode="External" Id="rId25" /><Relationship Type="http://schemas.openxmlformats.org/officeDocument/2006/relationships/hyperlink" Target="http://capitol.texas.gov/tlodocs/88R/billtext/html/HB05396F.HTM" TargetMode="External" Id="rId26" /><Relationship Type="http://schemas.openxmlformats.org/officeDocument/2006/relationships/hyperlink" Target="http://capitol.texas.gov/tlodocs/88R/billtext/html/HB05396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