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7996.  FORT BEND COUNTY MUNICIPAL UTILITY DISTRICT NO. 246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246.</w:t>
      </w:r>
    </w:p>
    <w:p w:rsidR="003F3435" w:rsidRDefault="0032493E">
      <w:pPr>
        <w:spacing w:line="480" w:lineRule="auto"/>
        <w:jc w:val="both"/>
      </w:pPr>
      <w:r>
        <w:t xml:space="preserve">Added by Acts 2021, 87th Leg., R.S., Ch. 754 (H.B. </w:t>
      </w:r>
      <w:hyperlink w:docLocation="table" r:id="rId14">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754 (H.B. </w:t>
      </w:r>
      <w:hyperlink w:docLocation="table" r:id="rId15">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754 (H.B. </w:t>
      </w:r>
      <w:hyperlink w:docLocation="table" r:id="rId16">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7996.0103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754 (H.B. </w:t>
      </w:r>
      <w:hyperlink w:docLocation="table" r:id="rId17">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754 (H.B. </w:t>
      </w:r>
      <w:hyperlink w:docLocation="table" r:id="rId18">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754 (H.B. </w:t>
      </w:r>
      <w:hyperlink w:docLocation="table" r:id="rId19">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7996.0201.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7996.0202</w:t>
      </w:r>
      <w:r>
        <w:t xml:space="preserve">, directors serve staggered four-year terms.</w:t>
      </w:r>
    </w:p>
    <w:p w:rsidR="003F3435" w:rsidRDefault="0032493E">
      <w:pPr>
        <w:spacing w:line="480" w:lineRule="auto"/>
        <w:jc w:val="both"/>
      </w:pPr>
      <w:r>
        <w:t xml:space="preserve">Added by Acts 2021, 87th Leg., R.S., Ch. 754 (H.B. </w:t>
      </w:r>
      <w:hyperlink w:docLocation="table" r:id="rId20">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Andrew Chang;</w:t>
      </w:r>
    </w:p>
    <w:p w:rsidR="003F3435" w:rsidRDefault="0032493E">
      <w:pPr>
        <w:spacing w:line="480" w:lineRule="auto"/>
        <w:ind w:firstLine="1440"/>
        <w:jc w:val="both"/>
      </w:pPr>
      <w:r>
        <w:t xml:space="preserve">(2)</w:t>
      </w:r>
      <w:r xml:space="preserve">
        <w:t> </w:t>
      </w:r>
      <w:r xml:space="preserve">
        <w:t> </w:t>
      </w:r>
      <w:r>
        <w:t xml:space="preserve">Lauren Sposato;</w:t>
      </w:r>
    </w:p>
    <w:p w:rsidR="003F3435" w:rsidRDefault="0032493E">
      <w:pPr>
        <w:spacing w:line="480" w:lineRule="auto"/>
        <w:ind w:firstLine="1440"/>
        <w:jc w:val="both"/>
      </w:pPr>
      <w:r>
        <w:t xml:space="preserve">(3)</w:t>
      </w:r>
      <w:r xml:space="preserve">
        <w:t> </w:t>
      </w:r>
      <w:r xml:space="preserve">
        <w:t> </w:t>
      </w:r>
      <w:r>
        <w:t xml:space="preserve">Brian Taton;</w:t>
      </w:r>
    </w:p>
    <w:p w:rsidR="003F3435" w:rsidRDefault="0032493E">
      <w:pPr>
        <w:spacing w:line="480" w:lineRule="auto"/>
        <w:ind w:firstLine="1440"/>
        <w:jc w:val="both"/>
      </w:pPr>
      <w:r>
        <w:t xml:space="preserve">(4)</w:t>
      </w:r>
      <w:r xml:space="preserve">
        <w:t> </w:t>
      </w:r>
      <w:r xml:space="preserve">
        <w:t> </w:t>
      </w:r>
      <w:r>
        <w:t xml:space="preserve">David Pereira; and</w:t>
      </w:r>
    </w:p>
    <w:p w:rsidR="003F3435" w:rsidRDefault="0032493E">
      <w:pPr>
        <w:spacing w:line="480" w:lineRule="auto"/>
        <w:ind w:firstLine="1440"/>
        <w:jc w:val="both"/>
      </w:pPr>
      <w:r>
        <w:t xml:space="preserve">(5)</w:t>
      </w:r>
      <w:r xml:space="preserve">
        <w:t> </w:t>
      </w:r>
      <w:r xml:space="preserve">
        <w:t> </w:t>
      </w:r>
      <w:r>
        <w:t xml:space="preserve">Jason Jacob.</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7996.0103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7996.0103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754 (H.B. </w:t>
      </w:r>
      <w:hyperlink w:docLocation="table" r:id="rId21">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7996.0301.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754 (H.B. </w:t>
      </w:r>
      <w:hyperlink w:docLocation="table" r:id="rId22">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754 (H.B. </w:t>
      </w:r>
      <w:hyperlink w:docLocation="table" r:id="rId23">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754 (H.B. </w:t>
      </w:r>
      <w:hyperlink w:docLocation="table" r:id="rId24">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754 (H.B. </w:t>
      </w:r>
      <w:hyperlink w:docLocation="table" r:id="rId25">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754 (H.B. </w:t>
      </w:r>
      <w:hyperlink w:docLocation="table" r:id="rId26">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7996.0306.</w:t>
      </w:r>
      <w:r xml:space="preserve">
        <w:t> </w:t>
      </w:r>
      <w:r xml:space="preserve">
        <w:t> </w:t>
      </w:r>
      <w:r>
        <w:t xml:space="preserve">PUBLIC INFORMATION.  (a)</w:t>
      </w:r>
      <w:r xml:space="preserve">
        <w:t> </w:t>
      </w:r>
      <w:r xml:space="preserve">
        <w:t> </w:t>
      </w:r>
      <w:r>
        <w:t xml:space="preserve">The district shall maintain an Internet website.</w:t>
      </w:r>
    </w:p>
    <w:p w:rsidR="003F3435" w:rsidRDefault="0032493E">
      <w:pPr>
        <w:spacing w:line="480" w:lineRule="auto"/>
        <w:ind w:firstLine="720"/>
        <w:jc w:val="both"/>
      </w:pPr>
      <w:r>
        <w:t xml:space="preserve">(b)</w:t>
      </w:r>
      <w:r xml:space="preserve">
        <w:t> </w:t>
      </w:r>
      <w:r xml:space="preserve">
        <w:t> </w:t>
      </w:r>
      <w:r>
        <w:t xml:space="preserve">The board shall make available on the district's Internet website the information required under Section </w:t>
      </w:r>
      <w:r>
        <w:t xml:space="preserve">26.18</w:t>
      </w:r>
      <w:r>
        <w:t xml:space="preserve">, Tax Code.</w:t>
      </w:r>
    </w:p>
    <w:p w:rsidR="003F3435" w:rsidRDefault="0032493E">
      <w:pPr>
        <w:spacing w:line="480" w:lineRule="auto"/>
        <w:jc w:val="both"/>
      </w:pPr>
      <w:r>
        <w:t xml:space="preserve">Added by Acts 2021, 87th Leg., R.S., Ch. 754 (H.B. </w:t>
      </w:r>
      <w:hyperlink w:docLocation="table" r:id="rId27">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7996.0401.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7996.0403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754 (H.B. </w:t>
      </w:r>
      <w:hyperlink w:docLocation="table" r:id="rId28">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7996.0401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754 (H.B. </w:t>
      </w:r>
      <w:hyperlink w:docLocation="table" r:id="rId29">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754 (H.B. </w:t>
      </w:r>
      <w:hyperlink w:docLocation="table" r:id="rId30">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7996.0501.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754 (H.B. </w:t>
      </w:r>
      <w:hyperlink w:docLocation="table" r:id="rId31">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754 (H.B. </w:t>
      </w:r>
      <w:hyperlink w:docLocation="table" r:id="rId32">
        <w:r>
          <w:rPr>
            <w:rStyle w:val="Hyperlink"/>
          </w:rPr>
          <w:t>4616</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7996.0503.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754 (H.B. </w:t>
      </w:r>
      <w:hyperlink w:docLocation="table" r:id="rId33">
        <w:r>
          <w:rPr>
            <w:rStyle w:val="Hyperlink"/>
          </w:rPr>
          <w:t>4616</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616F.HTM" TargetMode="External" Id="rId14" /><Relationship Type="http://schemas.openxmlformats.org/officeDocument/2006/relationships/hyperlink" Target="http://capitol.texas.gov/tlodocs/87R/billtext/html/HB04616F.HTM" TargetMode="External" Id="rId15" /><Relationship Type="http://schemas.openxmlformats.org/officeDocument/2006/relationships/hyperlink" Target="http://capitol.texas.gov/tlodocs/87R/billtext/html/HB04616F.HTM" TargetMode="External" Id="rId16" /><Relationship Type="http://schemas.openxmlformats.org/officeDocument/2006/relationships/hyperlink" Target="http://capitol.texas.gov/tlodocs/87R/billtext/html/HB04616F.HTM" TargetMode="External" Id="rId17" /><Relationship Type="http://schemas.openxmlformats.org/officeDocument/2006/relationships/hyperlink" Target="http://capitol.texas.gov/tlodocs/87R/billtext/html/HB04616F.HTM" TargetMode="External" Id="rId18" /><Relationship Type="http://schemas.openxmlformats.org/officeDocument/2006/relationships/hyperlink" Target="http://capitol.texas.gov/tlodocs/87R/billtext/html/HB04616F.HTM" TargetMode="External" Id="rId19" /><Relationship Type="http://schemas.openxmlformats.org/officeDocument/2006/relationships/hyperlink" Target="http://capitol.texas.gov/tlodocs/87R/billtext/html/HB04616F.HTM" TargetMode="External" Id="rId20" /><Relationship Type="http://schemas.openxmlformats.org/officeDocument/2006/relationships/hyperlink" Target="http://capitol.texas.gov/tlodocs/87R/billtext/html/HB04616F.HTM" TargetMode="External" Id="rId21" /><Relationship Type="http://schemas.openxmlformats.org/officeDocument/2006/relationships/hyperlink" Target="http://capitol.texas.gov/tlodocs/87R/billtext/html/HB04616F.HTM" TargetMode="External" Id="rId22" /><Relationship Type="http://schemas.openxmlformats.org/officeDocument/2006/relationships/hyperlink" Target="http://capitol.texas.gov/tlodocs/87R/billtext/html/HB04616F.HTM" TargetMode="External" Id="rId23" /><Relationship Type="http://schemas.openxmlformats.org/officeDocument/2006/relationships/hyperlink" Target="http://capitol.texas.gov/tlodocs/87R/billtext/html/HB04616F.HTM" TargetMode="External" Id="rId24" /><Relationship Type="http://schemas.openxmlformats.org/officeDocument/2006/relationships/hyperlink" Target="http://capitol.texas.gov/tlodocs/87R/billtext/html/HB04616F.HTM" TargetMode="External" Id="rId25" /><Relationship Type="http://schemas.openxmlformats.org/officeDocument/2006/relationships/hyperlink" Target="http://capitol.texas.gov/tlodocs/87R/billtext/html/HB04616F.HTM" TargetMode="External" Id="rId26" /><Relationship Type="http://schemas.openxmlformats.org/officeDocument/2006/relationships/hyperlink" Target="http://capitol.texas.gov/tlodocs/87R/billtext/html/HB04616F.HTM" TargetMode="External" Id="rId27" /><Relationship Type="http://schemas.openxmlformats.org/officeDocument/2006/relationships/hyperlink" Target="http://capitol.texas.gov/tlodocs/87R/billtext/html/HB04616F.HTM" TargetMode="External" Id="rId28" /><Relationship Type="http://schemas.openxmlformats.org/officeDocument/2006/relationships/hyperlink" Target="http://capitol.texas.gov/tlodocs/87R/billtext/html/HB04616F.HTM" TargetMode="External" Id="rId29" /><Relationship Type="http://schemas.openxmlformats.org/officeDocument/2006/relationships/hyperlink" Target="http://capitol.texas.gov/tlodocs/87R/billtext/html/HB04616F.HTM" TargetMode="External" Id="rId30" /><Relationship Type="http://schemas.openxmlformats.org/officeDocument/2006/relationships/hyperlink" Target="http://capitol.texas.gov/tlodocs/87R/billtext/html/HB04616F.HTM" TargetMode="External" Id="rId31" /><Relationship Type="http://schemas.openxmlformats.org/officeDocument/2006/relationships/hyperlink" Target="http://capitol.texas.gov/tlodocs/87R/billtext/html/HB04616F.HTM" TargetMode="External" Id="rId32" /><Relationship Type="http://schemas.openxmlformats.org/officeDocument/2006/relationships/hyperlink" Target="http://capitol.texas.gov/tlodocs/87R/billtext/html/HB0461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