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8008.  WILLIAMSON COUNTY MUNICIPAL UTILITY DISTRICT NO. 34</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8008.001.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Williamson County Municipal Utility District No. 34.</w:t>
      </w:r>
    </w:p>
    <w:p w:rsidR="003F3435" w:rsidRDefault="0032493E">
      <w:pPr>
        <w:spacing w:line="480" w:lineRule="auto"/>
        <w:jc w:val="both"/>
      </w:pPr>
      <w:r>
        <w:t xml:space="preserve">Added by Acts 2017, 85th Leg., R.S., Ch. 642 (H.B. </w:t>
      </w:r>
      <w:hyperlink w:docLocation="table" r:id="rId14">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8008.002.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2017, 85th Leg., R.S., Ch. 642 (H.B. </w:t>
      </w:r>
      <w:hyperlink w:docLocation="table" r:id="rId15">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8008.003.</w:t>
      </w:r>
      <w:r xml:space="preserve">
        <w:t> </w:t>
      </w:r>
      <w:r xml:space="preserve">
        <w:t> </w:t>
      </w:r>
      <w:r>
        <w:t xml:space="preserve">CONFIRMATION AND DIRECTORS'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2017, 85th Leg., R.S., Ch. 642 (H.B. </w:t>
      </w:r>
      <w:hyperlink w:docLocation="table" r:id="rId16">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8008.004.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8008.003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2017, 85th Leg., R.S., Ch. 642 (H.B. </w:t>
      </w:r>
      <w:hyperlink w:docLocation="table" r:id="rId17">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8008.005.</w:t>
      </w:r>
      <w:r xml:space="preserve">
        <w:t> </w:t>
      </w:r>
      <w:r xml:space="preserve">
        <w:t> </w:t>
      </w:r>
      <w:r>
        <w:t xml:space="preserve">FINDINGS OF PUBLIC PURPOSE</w:t>
      </w:r>
      <w:r xml:space="preserve">
        <w:t> </w:t>
      </w:r>
      <w:r xml:space="preserve">
        <w:t> </w:t>
      </w:r>
      <w:r>
        <w:t xml:space="preserve">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2017, 85th Leg., R.S., Ch. 642 (H.B. </w:t>
      </w:r>
      <w:hyperlink w:docLocation="table" r:id="rId18">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8008.006.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2017, 85th Leg., R.S., Ch. 642 (H.B. </w:t>
      </w:r>
      <w:hyperlink w:docLocation="table" r:id="rId19">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8008.051.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8008.052</w:t>
      </w:r>
      <w:r>
        <w:t xml:space="preserve">, directors serve staggered four-year terms.</w:t>
      </w:r>
    </w:p>
    <w:p w:rsidR="003F3435" w:rsidRDefault="0032493E">
      <w:pPr>
        <w:spacing w:line="480" w:lineRule="auto"/>
        <w:jc w:val="both"/>
      </w:pPr>
      <w:r>
        <w:t xml:space="preserve">Added by Acts 2017, 85th Leg., R.S., Ch. 642 (H.B. </w:t>
      </w:r>
      <w:hyperlink w:docLocation="table" r:id="rId20">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8008.052.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8008.003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8008.003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2017, 85th Leg., R.S., Ch. 642 (H.B. </w:t>
      </w:r>
      <w:hyperlink w:docLocation="table" r:id="rId21">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8008.101.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2017, 85th Leg., R.S., Ch. 642 (H.B. </w:t>
      </w:r>
      <w:hyperlink w:docLocation="table" r:id="rId22">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8008.102.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642 (H.B. </w:t>
      </w:r>
      <w:hyperlink w:docLocation="table" r:id="rId23">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8008.103.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2017, 85th Leg., R.S., Ch. 642 (H.B. </w:t>
      </w:r>
      <w:hyperlink w:docLocation="table" r:id="rId24">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8008.104.</w:t>
      </w:r>
      <w:r xml:space="preserve">
        <w:t> </w:t>
      </w:r>
      <w:r xml:space="preserve">
        <w:t> </w:t>
      </w:r>
      <w:r>
        <w:t xml:space="preserve">ROAD STANDARDS AND REQUIREMENTS.   (a) 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2017, 85th Leg., R.S., Ch. 642 (H.B. </w:t>
      </w:r>
      <w:hyperlink w:docLocation="table" r:id="rId25">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8008.105.</w:t>
      </w:r>
      <w:r xml:space="preserve">
        <w:t> </w:t>
      </w:r>
      <w:r xml:space="preserve">
        <w:t> </w:t>
      </w:r>
      <w:r>
        <w:t xml:space="preserve">COMPLIANCE WITH MUNICIPAL CONSENT ORDINANCE OR RESOLUTION.  (a)</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In addition to all the rights and remedies provided by other law, if the district violates the terms of an ordinance or resolution described by Subsection (a), the municipality is entitled to injunctive relief or a writ of mandamus issued by a court requiring the district and the district's officials to observe and comply with the terms of the ordinance or resolution.</w:t>
      </w:r>
    </w:p>
    <w:p w:rsidR="003F3435" w:rsidRDefault="0032493E">
      <w:pPr>
        <w:spacing w:line="480" w:lineRule="auto"/>
        <w:jc w:val="both"/>
      </w:pPr>
      <w:r>
        <w:t xml:space="preserve">Added by Acts 2017, 85th Leg., R.S., Ch. 642 (H.B. </w:t>
      </w:r>
      <w:hyperlink w:docLocation="table" r:id="rId26">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8008.106.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without the written consent of the City of Weir.</w:t>
      </w:r>
    </w:p>
    <w:p w:rsidR="003F3435" w:rsidRDefault="0032493E">
      <w:pPr>
        <w:spacing w:line="480" w:lineRule="auto"/>
        <w:jc w:val="both"/>
      </w:pPr>
      <w:r>
        <w:t xml:space="preserve">Added by Acts 2017, 85th Leg., R.S., Ch. 642 (H.B. </w:t>
      </w:r>
      <w:hyperlink w:docLocation="table" r:id="rId27">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8008.151.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2017, 85th Leg., R.S., Ch. 642 (H.B. </w:t>
      </w:r>
      <w:hyperlink w:docLocation="table" r:id="rId28">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8008.152.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8008.151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2017, 85th Leg., R.S., Ch. 642 (H.B. </w:t>
      </w:r>
      <w:hyperlink w:docLocation="table" r:id="rId29">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8008.201.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2017, 85th Leg., R.S., Ch. 642 (H.B. </w:t>
      </w:r>
      <w:hyperlink w:docLocation="table" r:id="rId30">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8008.202.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642 (H.B. </w:t>
      </w:r>
      <w:hyperlink w:docLocation="table" r:id="rId31">
        <w:r>
          <w:rPr>
            <w:rStyle w:val="Hyperlink"/>
          </w:rPr>
          <w:t>4340</w:t>
        </w:r>
      </w:hyperlink>
      <w:r>
        <w:t xml:space="preserve">), Sec. 1, eff. June 12, 2017.</w:t>
      </w:r>
    </w:p>
    <w:p w:rsidR="003F3435" w:rsidRDefault="0032493E">
      <w:pPr>
        <w:spacing w:line="480" w:lineRule="auto"/>
        <w:jc w:val="both"/>
      </w:pPr>
    </w:p>
    <w:p w:rsidR="003F3435" w:rsidRDefault="0032493E">
      <w:pPr>
        <w:spacing w:line="480" w:lineRule="auto"/>
        <w:ind w:firstLine="720"/>
        <w:jc w:val="both"/>
      </w:pPr>
      <w:r>
        <w:t xml:space="preserve">Sec. 8008.203.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2017, 85th Leg., R.S., Ch. 642 (H.B. </w:t>
      </w:r>
      <w:hyperlink w:docLocation="table" r:id="rId32">
        <w:r>
          <w:rPr>
            <w:rStyle w:val="Hyperlink"/>
          </w:rPr>
          <w:t>4340</w:t>
        </w:r>
      </w:hyperlink>
      <w:r>
        <w:t xml:space="preserve">), Sec. 1,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340F.HTM" TargetMode="External" Id="rId14" /><Relationship Type="http://schemas.openxmlformats.org/officeDocument/2006/relationships/hyperlink" Target="http://capitol.texas.gov/tlodocs/85R/billtext/html/HB04340F.HTM" TargetMode="External" Id="rId15" /><Relationship Type="http://schemas.openxmlformats.org/officeDocument/2006/relationships/hyperlink" Target="http://capitol.texas.gov/tlodocs/85R/billtext/html/HB04340F.HTM" TargetMode="External" Id="rId16" /><Relationship Type="http://schemas.openxmlformats.org/officeDocument/2006/relationships/hyperlink" Target="http://capitol.texas.gov/tlodocs/85R/billtext/html/HB04340F.HTM" TargetMode="External" Id="rId17" /><Relationship Type="http://schemas.openxmlformats.org/officeDocument/2006/relationships/hyperlink" Target="http://capitol.texas.gov/tlodocs/85R/billtext/html/HB04340F.HTM" TargetMode="External" Id="rId18" /><Relationship Type="http://schemas.openxmlformats.org/officeDocument/2006/relationships/hyperlink" Target="http://capitol.texas.gov/tlodocs/85R/billtext/html/HB04340F.HTM" TargetMode="External" Id="rId19" /><Relationship Type="http://schemas.openxmlformats.org/officeDocument/2006/relationships/hyperlink" Target="http://capitol.texas.gov/tlodocs/85R/billtext/html/HB04340F.HTM" TargetMode="External" Id="rId20" /><Relationship Type="http://schemas.openxmlformats.org/officeDocument/2006/relationships/hyperlink" Target="http://capitol.texas.gov/tlodocs/85R/billtext/html/HB04340F.HTM" TargetMode="External" Id="rId21" /><Relationship Type="http://schemas.openxmlformats.org/officeDocument/2006/relationships/hyperlink" Target="http://capitol.texas.gov/tlodocs/85R/billtext/html/HB04340F.HTM" TargetMode="External" Id="rId22" /><Relationship Type="http://schemas.openxmlformats.org/officeDocument/2006/relationships/hyperlink" Target="http://capitol.texas.gov/tlodocs/85R/billtext/html/HB04340F.HTM" TargetMode="External" Id="rId23" /><Relationship Type="http://schemas.openxmlformats.org/officeDocument/2006/relationships/hyperlink" Target="http://capitol.texas.gov/tlodocs/85R/billtext/html/HB04340F.HTM" TargetMode="External" Id="rId24" /><Relationship Type="http://schemas.openxmlformats.org/officeDocument/2006/relationships/hyperlink" Target="http://capitol.texas.gov/tlodocs/85R/billtext/html/HB04340F.HTM" TargetMode="External" Id="rId25" /><Relationship Type="http://schemas.openxmlformats.org/officeDocument/2006/relationships/hyperlink" Target="http://capitol.texas.gov/tlodocs/85R/billtext/html/HB04340F.HTM" TargetMode="External" Id="rId26" /><Relationship Type="http://schemas.openxmlformats.org/officeDocument/2006/relationships/hyperlink" Target="http://capitol.texas.gov/tlodocs/85R/billtext/html/HB04340F.HTM" TargetMode="External" Id="rId27" /><Relationship Type="http://schemas.openxmlformats.org/officeDocument/2006/relationships/hyperlink" Target="http://capitol.texas.gov/tlodocs/85R/billtext/html/HB04340F.HTM" TargetMode="External" Id="rId28" /><Relationship Type="http://schemas.openxmlformats.org/officeDocument/2006/relationships/hyperlink" Target="http://capitol.texas.gov/tlodocs/85R/billtext/html/HB04340F.HTM" TargetMode="External" Id="rId29" /><Relationship Type="http://schemas.openxmlformats.org/officeDocument/2006/relationships/hyperlink" Target="http://capitol.texas.gov/tlodocs/85R/billtext/html/HB04340F.HTM" TargetMode="External" Id="rId30" /><Relationship Type="http://schemas.openxmlformats.org/officeDocument/2006/relationships/hyperlink" Target="http://capitol.texas.gov/tlodocs/85R/billtext/html/HB04340F.HTM" TargetMode="External" Id="rId31" /><Relationship Type="http://schemas.openxmlformats.org/officeDocument/2006/relationships/hyperlink" Target="http://capitol.texas.gov/tlodocs/85R/billtext/html/HB04340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