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8010.  LIBERTY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Liberty County Municipal Utility District No. 1.</w:t>
      </w:r>
    </w:p>
    <w:p w:rsidR="003F3435" w:rsidRDefault="0032493E">
      <w:pPr>
        <w:spacing w:line="480" w:lineRule="auto"/>
        <w:jc w:val="both"/>
      </w:pPr>
      <w:r>
        <w:t xml:space="preserve">Added by Acts 2017, 85th Leg., R.S., Ch. 640 (H.B. </w:t>
      </w:r>
      <w:hyperlink w:docLocation="table" r:id="rId14">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640 (H.B. </w:t>
      </w:r>
      <w:hyperlink w:docLocation="table" r:id="rId15">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640 (H.B. </w:t>
      </w:r>
      <w:hyperlink w:docLocation="table" r:id="rId16">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640 (H.B. </w:t>
      </w:r>
      <w:hyperlink w:docLocation="table" r:id="rId17">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640 (H.B. </w:t>
      </w:r>
      <w:hyperlink w:docLocation="table" r:id="rId18">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640 (H.B. </w:t>
      </w:r>
      <w:hyperlink w:docLocation="table" r:id="rId19">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8010.053</w:t>
      </w:r>
      <w:r>
        <w:t xml:space="preserve">, directors serve staggered four-year terms.</w:t>
      </w:r>
    </w:p>
    <w:p w:rsidR="003F3435" w:rsidRDefault="0032493E">
      <w:pPr>
        <w:spacing w:line="480" w:lineRule="auto"/>
        <w:jc w:val="both"/>
      </w:pPr>
      <w:r>
        <w:t xml:space="preserve">Added by Acts 2017, 85th Leg., R.S., Ch. 640 (H.B. </w:t>
      </w:r>
      <w:hyperlink w:docLocation="table" r:id="rId20">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8010.052.</w:t>
      </w:r>
      <w:r xml:space="preserve">
        <w:t> </w:t>
      </w:r>
      <w:r xml:space="preserve">
        <w:t> </w:t>
      </w:r>
      <w:r>
        <w:t xml:space="preserve">QUALIFICATIONS.</w:t>
      </w:r>
      <w:r xml:space="preserve">
        <w:t> </w:t>
      </w:r>
      <w:r xml:space="preserve">
        <w:t> </w:t>
      </w:r>
      <w:r>
        <w:t xml:space="preserve">Except for temporary directors appointed under Sections </w:t>
      </w:r>
      <w:r>
        <w:t xml:space="preserve">8010.053</w:t>
      </w:r>
      <w:r>
        <w:t xml:space="preserve">(a)(1)-(3), to be qualified to serve as a director a person must meet the requirements of Section </w:t>
      </w:r>
      <w:r>
        <w:t xml:space="preserve">54.102</w:t>
      </w:r>
      <w:r>
        <w:t xml:space="preserve">, Water Code.</w:t>
      </w:r>
    </w:p>
    <w:p w:rsidR="003F3435" w:rsidRDefault="0032493E">
      <w:pPr>
        <w:spacing w:line="480" w:lineRule="auto"/>
        <w:jc w:val="both"/>
      </w:pPr>
      <w:r>
        <w:t xml:space="preserve">Added by Acts 2017, 85th Leg., R.S., Ch. 640 (H.B. </w:t>
      </w:r>
      <w:hyperlink w:docLocation="table" r:id="rId21">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8010.053.</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two directors appointed by the Liberty County Commissioners Court;</w:t>
      </w:r>
    </w:p>
    <w:p w:rsidR="003F3435" w:rsidRDefault="0032493E">
      <w:pPr>
        <w:spacing w:line="480" w:lineRule="auto"/>
        <w:ind w:firstLine="1440"/>
        <w:jc w:val="both"/>
      </w:pPr>
      <w:r>
        <w:t xml:space="preserve">(2)</w:t>
      </w:r>
      <w:r xml:space="preserve">
        <w:t> </w:t>
      </w:r>
      <w:r xml:space="preserve">
        <w:t> </w:t>
      </w:r>
      <w:r>
        <w:t xml:space="preserve">two directors appointed by the Cleveland Independent School District; and</w:t>
      </w:r>
    </w:p>
    <w:p w:rsidR="003F3435" w:rsidRDefault="0032493E">
      <w:pPr>
        <w:spacing w:line="480" w:lineRule="auto"/>
        <w:ind w:firstLine="1440"/>
        <w:jc w:val="both"/>
      </w:pPr>
      <w:r>
        <w:t xml:space="preserve">(3)</w:t>
      </w:r>
      <w:r xml:space="preserve">
        <w:t> </w:t>
      </w:r>
      <w:r xml:space="preserve">
        <w:t> </w:t>
      </w:r>
      <w:r>
        <w:t xml:space="preserve">one director appointed by the landowner of a majority of the assessed real property in the district.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temporary directors shall recommend to the commission persons to serve as successor temporary directors.</w:t>
      </w:r>
      <w:r xml:space="preserve">
        <w:t> </w:t>
      </w:r>
      <w:r xml:space="preserve">
        <w:t> </w:t>
      </w:r>
      <w:r>
        <w:t xml:space="preserve">After reviewing the recommendations, the commission shall approve or disapprove the successor temporary directors.</w:t>
      </w:r>
      <w:r xml:space="preserve">
        <w:t> </w:t>
      </w:r>
      <w:r xml:space="preserve">
        <w:t> </w:t>
      </w:r>
      <w:r>
        <w:t xml:space="preserve">If the commission is not satisfied with the recommendations, the commission may request additional recommendations.</w:t>
      </w:r>
      <w:r xml:space="preserve">
        <w:t> </w:t>
      </w:r>
      <w:r xml:space="preserve">
        <w:t> </w:t>
      </w:r>
      <w:r>
        <w:t xml:space="preserve">On request by the commission, the temporary directors shall submit additional recommendations.</w:t>
      </w:r>
    </w:p>
    <w:p w:rsidR="003F3435" w:rsidRDefault="0032493E">
      <w:pPr>
        <w:spacing w:line="480" w:lineRule="auto"/>
        <w:jc w:val="both"/>
      </w:pPr>
      <w:r>
        <w:t xml:space="preserve">Added by Acts 2017, 85th Leg., R.S., Ch. 640 (H.B. </w:t>
      </w:r>
      <w:hyperlink w:docLocation="table" r:id="rId22">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640 (H.B. </w:t>
      </w:r>
      <w:hyperlink w:docLocation="table" r:id="rId23">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640 (H.B. </w:t>
      </w:r>
      <w:hyperlink w:docLocation="table" r:id="rId24">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640 (H.B. </w:t>
      </w:r>
      <w:hyperlink w:docLocation="table" r:id="rId25">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640 (H.B. </w:t>
      </w:r>
      <w:hyperlink w:docLocation="table" r:id="rId26">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640 (H.B. </w:t>
      </w:r>
      <w:hyperlink w:docLocation="table" r:id="rId27">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8010.106.</w:t>
      </w:r>
      <w:r xml:space="preserve">
        <w:t> </w:t>
      </w:r>
      <w:r xml:space="preserve">
        <w:t> </w:t>
      </w:r>
      <w:r>
        <w:t xml:space="preserve">APPLICATION OF OTHER LAW.</w:t>
      </w:r>
      <w:r xml:space="preserve">
        <w:t> </w:t>
      </w:r>
      <w:r xml:space="preserve">
        <w:t> </w:t>
      </w:r>
      <w:r>
        <w:t xml:space="preserve">Chapters </w:t>
      </w:r>
      <w:r>
        <w:t xml:space="preserve">232</w:t>
      </w:r>
      <w:r>
        <w:t xml:space="preserve"> and </w:t>
      </w:r>
      <w:r>
        <w:t xml:space="preserve">233</w:t>
      </w:r>
      <w:r>
        <w:t xml:space="preserve">, Local Government Code, apply to the district.</w:t>
      </w:r>
      <w:r xml:space="preserve">
        <w:t> </w:t>
      </w:r>
      <w:r xml:space="preserve">
        <w:t> </w:t>
      </w:r>
      <w:r>
        <w:t xml:space="preserve">For the purposes of those chapters, the district may take action in the same manner as a county.</w:t>
      </w:r>
    </w:p>
    <w:p w:rsidR="003F3435" w:rsidRDefault="0032493E">
      <w:pPr>
        <w:spacing w:line="480" w:lineRule="auto"/>
        <w:jc w:val="both"/>
      </w:pPr>
      <w:r>
        <w:t xml:space="preserve">Added by Acts 2017, 85th Leg., R.S., Ch. 640 (H.B. </w:t>
      </w:r>
      <w:hyperlink w:docLocation="table" r:id="rId28">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8010.107.</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8010.003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8010.003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8010.004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2017, 85th Leg., R.S., Ch. 640 (H.B. </w:t>
      </w:r>
      <w:hyperlink w:docLocation="table" r:id="rId29">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8010.153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(d)</w:t>
      </w:r>
      <w:r xml:space="preserve">
        <w:t> </w:t>
      </w:r>
      <w:r xml:space="preserve">
        <w:t> </w:t>
      </w:r>
      <w:r>
        <w:t xml:space="preserve">Before the district may issue bonds, the district must enter into an agreement with the developer, the Cleveland Independent School District, and Liberty County for the transfer of land for use as the sites of facilities for the school district and for emergency services.</w:t>
      </w:r>
    </w:p>
    <w:p w:rsidR="003F3435" w:rsidRDefault="0032493E">
      <w:pPr>
        <w:spacing w:line="480" w:lineRule="auto"/>
        <w:jc w:val="both"/>
      </w:pPr>
      <w:r>
        <w:t xml:space="preserve">Added by Acts 2017, 85th Leg., R.S., Ch. 640 (H.B. </w:t>
      </w:r>
      <w:hyperlink w:docLocation="table" r:id="rId30">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640 (H.B. </w:t>
      </w:r>
      <w:hyperlink w:docLocation="table" r:id="rId31">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640 (H.B. </w:t>
      </w:r>
      <w:hyperlink w:docLocation="table" r:id="rId32">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640 (H.B. </w:t>
      </w:r>
      <w:hyperlink w:docLocation="table" r:id="rId33">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640 (H.B. </w:t>
      </w:r>
      <w:hyperlink w:docLocation="table" r:id="rId34">
        <w:r>
          <w:rPr>
            <w:rStyle w:val="Hyperlink"/>
          </w:rPr>
          <w:t>4334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640 (H.B. </w:t>
      </w:r>
      <w:hyperlink w:docLocation="table" r:id="rId35">
        <w:r>
          <w:rPr>
            <w:rStyle w:val="Hyperlink"/>
          </w:rPr>
          <w:t>4334</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34F.HTM" TargetMode="External" Id="rId14" /><Relationship Type="http://schemas.openxmlformats.org/officeDocument/2006/relationships/hyperlink" Target="http://capitol.texas.gov/tlodocs/85R/billtext/html/HB04334F.HTM" TargetMode="External" Id="rId15" /><Relationship Type="http://schemas.openxmlformats.org/officeDocument/2006/relationships/hyperlink" Target="http://capitol.texas.gov/tlodocs/85R/billtext/html/HB04334F.HTM" TargetMode="External" Id="rId16" /><Relationship Type="http://schemas.openxmlformats.org/officeDocument/2006/relationships/hyperlink" Target="http://capitol.texas.gov/tlodocs/85R/billtext/html/HB04334F.HTM" TargetMode="External" Id="rId17" /><Relationship Type="http://schemas.openxmlformats.org/officeDocument/2006/relationships/hyperlink" Target="http://capitol.texas.gov/tlodocs/85R/billtext/html/HB04334F.HTM" TargetMode="External" Id="rId18" /><Relationship Type="http://schemas.openxmlformats.org/officeDocument/2006/relationships/hyperlink" Target="http://capitol.texas.gov/tlodocs/85R/billtext/html/HB04334F.HTM" TargetMode="External" Id="rId19" /><Relationship Type="http://schemas.openxmlformats.org/officeDocument/2006/relationships/hyperlink" Target="http://capitol.texas.gov/tlodocs/85R/billtext/html/HB04334F.HTM" TargetMode="External" Id="rId20" /><Relationship Type="http://schemas.openxmlformats.org/officeDocument/2006/relationships/hyperlink" Target="http://capitol.texas.gov/tlodocs/85R/billtext/html/HB04334F.HTM" TargetMode="External" Id="rId21" /><Relationship Type="http://schemas.openxmlformats.org/officeDocument/2006/relationships/hyperlink" Target="http://capitol.texas.gov/tlodocs/85R/billtext/html/HB04334F.HTM" TargetMode="External" Id="rId22" /><Relationship Type="http://schemas.openxmlformats.org/officeDocument/2006/relationships/hyperlink" Target="http://capitol.texas.gov/tlodocs/85R/billtext/html/HB04334F.HTM" TargetMode="External" Id="rId23" /><Relationship Type="http://schemas.openxmlformats.org/officeDocument/2006/relationships/hyperlink" Target="http://capitol.texas.gov/tlodocs/85R/billtext/html/HB04334F.HTM" TargetMode="External" Id="rId24" /><Relationship Type="http://schemas.openxmlformats.org/officeDocument/2006/relationships/hyperlink" Target="http://capitol.texas.gov/tlodocs/85R/billtext/html/HB04334F.HTM" TargetMode="External" Id="rId25" /><Relationship Type="http://schemas.openxmlformats.org/officeDocument/2006/relationships/hyperlink" Target="http://capitol.texas.gov/tlodocs/85R/billtext/html/HB04334F.HTM" TargetMode="External" Id="rId26" /><Relationship Type="http://schemas.openxmlformats.org/officeDocument/2006/relationships/hyperlink" Target="http://capitol.texas.gov/tlodocs/85R/billtext/html/HB04334F.HTM" TargetMode="External" Id="rId27" /><Relationship Type="http://schemas.openxmlformats.org/officeDocument/2006/relationships/hyperlink" Target="http://capitol.texas.gov/tlodocs/85R/billtext/html/HB04334F.HTM" TargetMode="External" Id="rId28" /><Relationship Type="http://schemas.openxmlformats.org/officeDocument/2006/relationships/hyperlink" Target="http://capitol.texas.gov/tlodocs/85R/billtext/html/HB04334F.HTM" TargetMode="External" Id="rId29" /><Relationship Type="http://schemas.openxmlformats.org/officeDocument/2006/relationships/hyperlink" Target="http://capitol.texas.gov/tlodocs/85R/billtext/html/HB04334F.HTM" TargetMode="External" Id="rId30" /><Relationship Type="http://schemas.openxmlformats.org/officeDocument/2006/relationships/hyperlink" Target="http://capitol.texas.gov/tlodocs/85R/billtext/html/HB04334F.HTM" TargetMode="External" Id="rId31" /><Relationship Type="http://schemas.openxmlformats.org/officeDocument/2006/relationships/hyperlink" Target="http://capitol.texas.gov/tlodocs/85R/billtext/html/HB04334F.HTM" TargetMode="External" Id="rId32" /><Relationship Type="http://schemas.openxmlformats.org/officeDocument/2006/relationships/hyperlink" Target="http://capitol.texas.gov/tlodocs/85R/billtext/html/HB04334F.HTM" TargetMode="External" Id="rId33" /><Relationship Type="http://schemas.openxmlformats.org/officeDocument/2006/relationships/hyperlink" Target="http://capitol.texas.gov/tlodocs/85R/billtext/html/HB04334F.HTM" TargetMode="External" Id="rId34" /><Relationship Type="http://schemas.openxmlformats.org/officeDocument/2006/relationships/hyperlink" Target="http://capitol.texas.gov/tlodocs/85R/billtext/html/HB0433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