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8026A, consisting of Secs. 8026A.0101 to 8026A.0402, was added by Acts 2023, 88th Leg., R.S., Ch. 651 (H.B. </w:t>
      </w:r>
      <w:hyperlink w:docLocation="table" r:id="rId14">
        <w:r>
          <w:rPr>
            <w:rStyle w:val="Hyperlink"/>
          </w:rPr>
          <w:t>5411</w:t>
        </w:r>
      </w:hyperlink>
      <w:r>
        <w:t xml:space="preserve">), Sec. 1.</w:t>
      </w:r>
    </w:p>
    <w:p w:rsidR="003F3435" w:rsidRDefault="0032493E">
      <w:pPr>
        <w:spacing w:line="480" w:lineRule="auto"/>
        <w:jc w:val="center"/>
      </w:pPr>
      <w:r>
        <w:t xml:space="preserve">For another Chapter 8026A, consisting of Secs. 8026A.0101 to 8026A.0106, added by Acts 2023, 88th Leg., R.S., Ch. 794 (H.B. </w:t>
      </w:r>
      <w:hyperlink w:docLocation="table" r:id="rId15">
        <w:r>
          <w:rPr>
            <w:rStyle w:val="Hyperlink"/>
          </w:rPr>
          <w:t>5418</w:t>
        </w:r>
      </w:hyperlink>
      <w:r>
        <w:t xml:space="preserve">), Sec. 1, see Sec. 8026A.0101 et seq., post.</w:t>
      </w:r>
    </w:p>
    <w:p w:rsidR="003F3435" w:rsidRDefault="0032493E">
      <w:pPr>
        <w:spacing w:line="480" w:lineRule="auto"/>
        <w:jc w:val="center"/>
      </w:pPr>
      <w:r>
        <w:t xml:space="preserve">CHAPTER 8026A.  TWINWOOD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Twinwood Municipal Utility District No. 1.</w:t>
      </w:r>
    </w:p>
    <w:p w:rsidR="003F3435" w:rsidRDefault="0032493E">
      <w:pPr>
        <w:spacing w:line="480" w:lineRule="auto"/>
        <w:jc w:val="both"/>
      </w:pPr>
      <w:r>
        <w:t xml:space="preserve">Added by Acts 2023, 88th Leg., R.S., Ch. 651 (H.B. </w:t>
      </w:r>
      <w:hyperlink w:docLocation="table" r:id="rId16">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651 (H.B. </w:t>
      </w:r>
      <w:hyperlink w:docLocation="table" r:id="rId17">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651 (H.B. </w:t>
      </w:r>
      <w:hyperlink w:docLocation="table" r:id="rId18">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8026A.0104.</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651 (H.B. </w:t>
      </w:r>
      <w:hyperlink w:docLocation="table" r:id="rId19">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8026A.0201.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8026A.0202</w:t>
      </w:r>
      <w:r>
        <w:t xml:space="preserve">, directors serve staggered four-year terms.</w:t>
      </w:r>
    </w:p>
    <w:p w:rsidR="003F3435" w:rsidRDefault="0032493E">
      <w:pPr>
        <w:spacing w:line="480" w:lineRule="auto"/>
        <w:jc w:val="both"/>
      </w:pPr>
      <w:r>
        <w:t xml:space="preserve">Added by Acts 2023, 88th Leg., R.S., Ch. 651 (H.B. </w:t>
      </w:r>
      <w:hyperlink w:docLocation="table" r:id="rId20">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LaKeta Morris;</w:t>
      </w:r>
    </w:p>
    <w:p w:rsidR="003F3435" w:rsidRDefault="0032493E">
      <w:pPr>
        <w:spacing w:line="480" w:lineRule="auto"/>
        <w:ind w:firstLine="1440"/>
        <w:jc w:val="both"/>
      </w:pPr>
      <w:r>
        <w:t xml:space="preserve">(2)</w:t>
      </w:r>
      <w:r xml:space="preserve">
        <w:t> </w:t>
      </w:r>
      <w:r xml:space="preserve">
        <w:t> </w:t>
      </w:r>
      <w:r>
        <w:t xml:space="preserve">Brian Alexander;</w:t>
      </w:r>
    </w:p>
    <w:p w:rsidR="003F3435" w:rsidRDefault="0032493E">
      <w:pPr>
        <w:spacing w:line="480" w:lineRule="auto"/>
        <w:ind w:firstLine="1440"/>
        <w:jc w:val="both"/>
      </w:pPr>
      <w:r>
        <w:t xml:space="preserve">(3)</w:t>
      </w:r>
      <w:r xml:space="preserve">
        <w:t> </w:t>
      </w:r>
      <w:r xml:space="preserve">
        <w:t> </w:t>
      </w:r>
      <w:r>
        <w:t xml:space="preserve">Jennifer Ramirez;</w:t>
      </w:r>
    </w:p>
    <w:p w:rsidR="003F3435" w:rsidRDefault="0032493E">
      <w:pPr>
        <w:spacing w:line="480" w:lineRule="auto"/>
        <w:ind w:firstLine="1440"/>
        <w:jc w:val="both"/>
      </w:pPr>
      <w:r>
        <w:t xml:space="preserve">(4)</w:t>
      </w:r>
      <w:r xml:space="preserve">
        <w:t> </w:t>
      </w:r>
      <w:r xml:space="preserve">
        <w:t> </w:t>
      </w:r>
      <w:r>
        <w:t xml:space="preserve">Kyle Jones; and</w:t>
      </w:r>
    </w:p>
    <w:p w:rsidR="003F3435" w:rsidRDefault="0032493E">
      <w:pPr>
        <w:spacing w:line="480" w:lineRule="auto"/>
        <w:ind w:firstLine="1440"/>
        <w:jc w:val="both"/>
      </w:pPr>
      <w:r>
        <w:t xml:space="preserve">(5)</w:t>
      </w:r>
      <w:r xml:space="preserve">
        <w:t> </w:t>
      </w:r>
      <w:r xml:space="preserve">
        <w:t> </w:t>
      </w:r>
      <w:r>
        <w:t xml:space="preserve">John Northington Jr.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8026A.0103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651 (H.B. </w:t>
      </w:r>
      <w:hyperlink w:docLocation="table" r:id="rId21">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8026A.0301.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651 (H.B. </w:t>
      </w:r>
      <w:hyperlink w:docLocation="table" r:id="rId22">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651 (H.B. </w:t>
      </w:r>
      <w:hyperlink w:docLocation="table" r:id="rId23">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651 (H.B. </w:t>
      </w:r>
      <w:hyperlink w:docLocation="table" r:id="rId24">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651 (H.B. </w:t>
      </w:r>
      <w:hyperlink w:docLocation="table" r:id="rId25">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8026A.0305.</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territory of the district as it existed on January 1, 2023.</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651 (H.B. </w:t>
      </w:r>
      <w:hyperlink w:docLocation="table" r:id="rId26">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8026A.0401.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revenue, contract payments, grants, or other district money, or any combination of those sources, to pay for a road project authorized by Section </w:t>
      </w:r>
      <w:r>
        <w:t xml:space="preserve">8026A.0303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651 (H.B. </w:t>
      </w:r>
      <w:hyperlink w:docLocation="table" r:id="rId27">
        <w:r>
          <w:rPr>
            <w:rStyle w:val="Hyperlink"/>
          </w:rPr>
          <w:t>5411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8026A.0402.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651 (H.B. </w:t>
      </w:r>
      <w:hyperlink w:docLocation="table" r:id="rId28">
        <w:r>
          <w:rPr>
            <w:rStyle w:val="Hyperlink"/>
          </w:rPr>
          <w:t>5411</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411F.HTM" TargetMode="External" Id="rId14" /><Relationship Type="http://schemas.openxmlformats.org/officeDocument/2006/relationships/hyperlink" Target="http://capitol.texas.gov/tlodocs/88R/billtext/html/HB05418F.HTM" TargetMode="External" Id="rId15" /><Relationship Type="http://schemas.openxmlformats.org/officeDocument/2006/relationships/hyperlink" Target="http://capitol.texas.gov/tlodocs/88R/billtext/html/HB05411F.HTM" TargetMode="External" Id="rId16" /><Relationship Type="http://schemas.openxmlformats.org/officeDocument/2006/relationships/hyperlink" Target="http://capitol.texas.gov/tlodocs/88R/billtext/html/HB05411F.HTM" TargetMode="External" Id="rId17" /><Relationship Type="http://schemas.openxmlformats.org/officeDocument/2006/relationships/hyperlink" Target="http://capitol.texas.gov/tlodocs/88R/billtext/html/HB05411F.HTM" TargetMode="External" Id="rId18" /><Relationship Type="http://schemas.openxmlformats.org/officeDocument/2006/relationships/hyperlink" Target="http://capitol.texas.gov/tlodocs/88R/billtext/html/HB05411F.HTM" TargetMode="External" Id="rId19" /><Relationship Type="http://schemas.openxmlformats.org/officeDocument/2006/relationships/hyperlink" Target="http://capitol.texas.gov/tlodocs/88R/billtext/html/HB05411F.HTM" TargetMode="External" Id="rId20" /><Relationship Type="http://schemas.openxmlformats.org/officeDocument/2006/relationships/hyperlink" Target="http://capitol.texas.gov/tlodocs/88R/billtext/html/HB05411F.HTM" TargetMode="External" Id="rId21" /><Relationship Type="http://schemas.openxmlformats.org/officeDocument/2006/relationships/hyperlink" Target="http://capitol.texas.gov/tlodocs/88R/billtext/html/HB05411F.HTM" TargetMode="External" Id="rId22" /><Relationship Type="http://schemas.openxmlformats.org/officeDocument/2006/relationships/hyperlink" Target="http://capitol.texas.gov/tlodocs/88R/billtext/html/HB05411F.HTM" TargetMode="External" Id="rId23" /><Relationship Type="http://schemas.openxmlformats.org/officeDocument/2006/relationships/hyperlink" Target="http://capitol.texas.gov/tlodocs/88R/billtext/html/HB05411F.HTM" TargetMode="External" Id="rId24" /><Relationship Type="http://schemas.openxmlformats.org/officeDocument/2006/relationships/hyperlink" Target="http://capitol.texas.gov/tlodocs/88R/billtext/html/HB05411F.HTM" TargetMode="External" Id="rId25" /><Relationship Type="http://schemas.openxmlformats.org/officeDocument/2006/relationships/hyperlink" Target="http://capitol.texas.gov/tlodocs/88R/billtext/html/HB05411F.HTM" TargetMode="External" Id="rId26" /><Relationship Type="http://schemas.openxmlformats.org/officeDocument/2006/relationships/hyperlink" Target="http://capitol.texas.gov/tlodocs/88R/billtext/html/HB05411F.HTM" TargetMode="External" Id="rId27" /><Relationship Type="http://schemas.openxmlformats.org/officeDocument/2006/relationships/hyperlink" Target="http://capitol.texas.gov/tlodocs/88R/billtext/html/HB0541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