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8026A, consisting of Secs. 8026A.0101 to 8026A.0106, was added by Acts 2023, 88th Leg., R.S., Ch. 794 (H.B. </w:t>
      </w:r>
      <w:hyperlink w:docLocation="table" r:id="rId14">
        <w:r>
          <w:rPr>
            <w:rStyle w:val="Hyperlink"/>
          </w:rPr>
          <w:t>5418</w:t>
        </w:r>
      </w:hyperlink>
      <w:r>
        <w:t xml:space="preserve">), Sec. 1.</w:t>
      </w:r>
    </w:p>
    <w:p w:rsidR="003F3435" w:rsidRDefault="0032493E">
      <w:pPr>
        <w:spacing w:line="480" w:lineRule="auto"/>
        <w:jc w:val="center"/>
      </w:pPr>
      <w:r>
        <w:t xml:space="preserve">For another Chapter 8026A, consisting of Secs. 8026A.0101 to 8026A.0402, added by Acts 2023, 88th Leg., R.S., Ch. 651 (H.B. </w:t>
      </w:r>
      <w:hyperlink w:docLocation="table" r:id="rId15">
        <w:r>
          <w:rPr>
            <w:rStyle w:val="Hyperlink"/>
          </w:rPr>
          <w:t>5411</w:t>
        </w:r>
      </w:hyperlink>
      <w:r>
        <w:t xml:space="preserve">), Sec. 1, see Sec. 8026A.0101 et seq., post.</w:t>
      </w:r>
    </w:p>
    <w:p w:rsidR="003F3435" w:rsidRDefault="0032493E">
      <w:pPr>
        <w:spacing w:line="480" w:lineRule="auto"/>
        <w:jc w:val="center"/>
      </w:pPr>
      <w:r>
        <w:t xml:space="preserve">CHAPTER 8026A.  KARIS MUNICIPAL MANAGEMENT DISTRICT OF TARRANT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8026A.0101.</w:t>
      </w:r>
      <w:r xml:space="preserve">
        <w:t> </w:t>
      </w:r>
      <w:r xml:space="preserve">
        <w:t> </w:t>
      </w:r>
      <w:r>
        <w:t xml:space="preserve">DEFINITIONS.</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Karis Municipal Management District of Tarrant County.</w:t>
      </w:r>
    </w:p>
    <w:p w:rsidR="003F3435" w:rsidRDefault="0032493E">
      <w:pPr>
        <w:spacing w:line="480" w:lineRule="auto"/>
        <w:jc w:val="both"/>
      </w:pPr>
      <w:r>
        <w:t xml:space="preserve">Added by Acts 2023, 88th Leg., R.S., Ch. 794 (H.B. </w:t>
      </w:r>
      <w:hyperlink w:docLocation="table" r:id="rId16">
        <w:r>
          <w:rPr>
            <w:rStyle w:val="Hyperlink"/>
          </w:rPr>
          <w:t>5418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8026A.0102.</w:t>
      </w:r>
      <w:r xml:space="preserve">
        <w:t> </w:t>
      </w:r>
      <w:r xml:space="preserve">
        <w:t> </w:t>
      </w:r>
      <w:r>
        <w:t xml:space="preserve">NATURE OF DISTRICT.</w:t>
      </w:r>
      <w:r xml:space="preserve">
        <w:t> </w:t>
      </w:r>
      <w:r xml:space="preserve">
        <w:t> </w:t>
      </w:r>
      <w:r>
        <w:t xml:space="preserve">The district is a municipal management district created by order of the commission under Section </w:t>
      </w:r>
      <w:r>
        <w:t xml:space="preserve">59</w:t>
      </w:r>
      <w:r>
        <w:t xml:space="preserve">, Article XVI, Texas Constitution and operating under Chapter </w:t>
      </w:r>
      <w:r>
        <w:t xml:space="preserve">375</w:t>
      </w:r>
      <w:r>
        <w:t xml:space="preserve">, Local Government Code.</w:t>
      </w:r>
    </w:p>
    <w:p w:rsidR="003F3435" w:rsidRDefault="0032493E">
      <w:pPr>
        <w:spacing w:line="480" w:lineRule="auto"/>
        <w:jc w:val="both"/>
      </w:pPr>
      <w:r>
        <w:t xml:space="preserve">Added by Acts 2023, 88th Leg., R.S., Ch. 794 (H.B. </w:t>
      </w:r>
      <w:hyperlink w:docLocation="table" r:id="rId17">
        <w:r>
          <w:rPr>
            <w:rStyle w:val="Hyperlink"/>
          </w:rPr>
          <w:t>5418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8026A.0103.</w:t>
      </w:r>
      <w:r xml:space="preserve">
        <w:t> </w:t>
      </w:r>
      <w:r xml:space="preserve">
        <w:t> </w:t>
      </w:r>
      <w:r>
        <w:t xml:space="preserve">GOVERNING BODY;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8026A.0104</w:t>
      </w:r>
      <w:r>
        <w:t xml:space="preserve">, directors serve staggered four-year terms.</w:t>
      </w:r>
    </w:p>
    <w:p w:rsidR="003F3435" w:rsidRDefault="0032493E">
      <w:pPr>
        <w:spacing w:line="480" w:lineRule="auto"/>
        <w:ind w:firstLine="720"/>
        <w:jc w:val="both"/>
      </w:pPr>
      <w:r>
        <w:t xml:space="preserve">(c)</w:t>
      </w:r>
      <w:r xml:space="preserve">
        <w:t> </w:t>
      </w:r>
      <w:r xml:space="preserve">
        <w:t> </w:t>
      </w:r>
      <w:r>
        <w:t xml:space="preserve">The initial directors were appointed with terms by the commission to serve until their successors are elected or have been appointed in accordance with applicable law.</w:t>
      </w:r>
    </w:p>
    <w:p w:rsidR="003F3435" w:rsidRDefault="0032493E">
      <w:pPr>
        <w:spacing w:line="480" w:lineRule="auto"/>
        <w:ind w:firstLine="720"/>
        <w:jc w:val="both"/>
      </w:pPr>
      <w:r>
        <w:t xml:space="preserve">(d)</w:t>
      </w:r>
      <w:r xml:space="preserve">
        <w:t> </w:t>
      </w:r>
      <w:r xml:space="preserve">
        <w:t> </w:t>
      </w:r>
      <w:r>
        <w:t xml:space="preserve">Subsequent directors shall be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(e)</w:t>
      </w:r>
      <w:r xml:space="preserve">
        <w:t> </w:t>
      </w:r>
      <w:r xml:space="preserve">
        <w:t> </w:t>
      </w:r>
      <w:r>
        <w:t xml:space="preserve">Section </w:t>
      </w:r>
      <w:r>
        <w:t xml:space="preserve">375.064</w:t>
      </w:r>
      <w:r>
        <w:t xml:space="preserve">, Local Government Code, does not apply to the district.</w:t>
      </w:r>
    </w:p>
    <w:p w:rsidR="003F3435" w:rsidRDefault="0032493E">
      <w:pPr>
        <w:spacing w:line="480" w:lineRule="auto"/>
        <w:jc w:val="both"/>
      </w:pPr>
      <w:r>
        <w:t xml:space="preserve">Added by Acts 2023, 88th Leg., R.S., Ch. 794 (H.B. </w:t>
      </w:r>
      <w:hyperlink w:docLocation="table" r:id="rId18">
        <w:r>
          <w:rPr>
            <w:rStyle w:val="Hyperlink"/>
          </w:rPr>
          <w:t>5418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8026A.0104.</w:t>
      </w:r>
      <w:r xml:space="preserve">
        <w:t> </w:t>
      </w:r>
      <w:r xml:space="preserve">
        <w:t> </w:t>
      </w:r>
      <w:r>
        <w:t xml:space="preserve">DIRECTORS.  (a)</w:t>
      </w:r>
      <w:r xml:space="preserve">
        <w:t> </w:t>
      </w:r>
      <w:r xml:space="preserve">
        <w:t> </w:t>
      </w:r>
      <w:r>
        <w:t xml:space="preserve">The current terms of directors initially appointed by the commission to serve two-year terms shall expire on the date of the general May election in 2024, and the current terms of directors initially appointed by the commission to serve four-year terms shall expire on the date of the general May election in 2026.</w:t>
      </w:r>
    </w:p>
    <w:p w:rsidR="003F3435" w:rsidRDefault="0032493E">
      <w:pPr>
        <w:spacing w:line="480" w:lineRule="auto"/>
        <w:ind w:firstLine="720"/>
        <w:jc w:val="both"/>
      </w:pPr>
      <w:r>
        <w:t xml:space="preserve">(b)</w:t>
      </w:r>
      <w:r xml:space="preserve">
        <w:t> </w:t>
      </w:r>
      <w:r xml:space="preserve">
        <w:t> </w:t>
      </w:r>
      <w:r>
        <w:t xml:space="preserve">If successor directors have not been elected and the terms of the initial directors have expired, successor directors shall be appointed or reappointed as provided by Subsection (c)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successor directors are elected;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(c)</w:t>
      </w:r>
      <w:r xml:space="preserve">
        <w:t> </w:t>
      </w:r>
      <w:r xml:space="preserve">
        <w:t> </w:t>
      </w:r>
      <w:r>
        <w:t xml:space="preserve">If Subsection (b) applies, the owner or owners of a majority of the assessed value of the real property in the district may submit a petition to the commission requesting that the commission appoint as successor directors the five persons named in the petition.</w:t>
      </w:r>
      <w:r xml:space="preserve">
        <w:t> </w:t>
      </w:r>
      <w:r xml:space="preserve">
        <w:t> </w:t>
      </w:r>
      <w:r>
        <w:t xml:space="preserve">The commission shall appoint as successor directors the five persons named in the petition.</w:t>
      </w:r>
    </w:p>
    <w:p w:rsidR="003F3435" w:rsidRDefault="0032493E">
      <w:pPr>
        <w:spacing w:line="480" w:lineRule="auto"/>
        <w:jc w:val="both"/>
      </w:pPr>
      <w:r>
        <w:t xml:space="preserve">Added by Acts 2023, 88th Leg., R.S., Ch. 794 (H.B. </w:t>
      </w:r>
      <w:hyperlink w:docLocation="table" r:id="rId19">
        <w:r>
          <w:rPr>
            <w:rStyle w:val="Hyperlink"/>
          </w:rPr>
          <w:t>5418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794 (H.B. </w:t>
      </w:r>
      <w:hyperlink w:docLocation="table" r:id="rId20">
        <w:r>
          <w:rPr>
            <w:rStyle w:val="Hyperlink"/>
          </w:rPr>
          <w:t>5418</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8026A.0106.</w:t>
      </w:r>
      <w:r xml:space="preserve">
        <w:t> </w:t>
      </w:r>
      <w:r xml:space="preserve">
        <w:t> </w:t>
      </w:r>
      <w:r>
        <w:t xml:space="preserve">ASSESSMENT.</w:t>
      </w:r>
      <w:r xml:space="preserve">
        <w:t> </w:t>
      </w:r>
      <w:r xml:space="preserve">
        <w:t> </w:t>
      </w:r>
      <w:r>
        <w:t xml:space="preserve">The board by resolution may impose and collect an assessment for any purpose authorized by law in all or any part of the district.</w:t>
      </w:r>
      <w:r xml:space="preserve">
        <w:t> </w:t>
      </w:r>
      <w:r xml:space="preserve">
        <w:t> </w:t>
      </w:r>
      <w:r>
        <w:t xml:space="preserve">Section </w:t>
      </w:r>
      <w:r>
        <w:t xml:space="preserve">375.161</w:t>
      </w:r>
      <w:r>
        <w:t xml:space="preserve">, Local Government Code, does not apply to an assessment imposed by the district.</w:t>
      </w:r>
    </w:p>
    <w:p w:rsidR="003F3435" w:rsidRDefault="0032493E">
      <w:pPr>
        <w:spacing w:line="480" w:lineRule="auto"/>
        <w:jc w:val="both"/>
      </w:pPr>
      <w:r>
        <w:t xml:space="preserve">Added by Acts 2023, 88th Leg., R.S., Ch. 794 (H.B. </w:t>
      </w:r>
      <w:hyperlink w:docLocation="table" r:id="rId21">
        <w:r>
          <w:rPr>
            <w:rStyle w:val="Hyperlink"/>
          </w:rPr>
          <w:t>5418</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418F.HTM" TargetMode="External" Id="rId14" /><Relationship Type="http://schemas.openxmlformats.org/officeDocument/2006/relationships/hyperlink" Target="http://www.legis.state.tx.us/tlodocs/88R/billtext/html/HB05411F.HTM" TargetMode="External" Id="rId15" /><Relationship Type="http://schemas.openxmlformats.org/officeDocument/2006/relationships/hyperlink" Target="http://www.legis.state.tx.us/tlodocs/88R/billtext/html/HB05418F.HTM" TargetMode="External" Id="rId16" /><Relationship Type="http://schemas.openxmlformats.org/officeDocument/2006/relationships/hyperlink" Target="http://www.legis.state.tx.us/tlodocs/88R/billtext/html/HB05418F.HTM" TargetMode="External" Id="rId17" /><Relationship Type="http://schemas.openxmlformats.org/officeDocument/2006/relationships/hyperlink" Target="http://www.legis.state.tx.us/tlodocs/88R/billtext/html/HB05418F.HTM" TargetMode="External" Id="rId18" /><Relationship Type="http://schemas.openxmlformats.org/officeDocument/2006/relationships/hyperlink" Target="http://www.legis.state.tx.us/tlodocs/88R/billtext/html/HB05418F.HTM" TargetMode="External" Id="rId19" /><Relationship Type="http://schemas.openxmlformats.org/officeDocument/2006/relationships/hyperlink" Target="http://www.legis.state.tx.us/tlodocs/88R/billtext/html/HB05418F.HTM" TargetMode="External" Id="rId20" /><Relationship Type="http://schemas.openxmlformats.org/officeDocument/2006/relationships/hyperlink" Target="http://www.legis.state.tx.us/tlodocs/88R/billtext/html/HB0541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