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8048.  VAN ALSTYNE MUNICIPAL UTILITY DISTRICT NO. 2 OF COLLIN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Van Alstyne Municipal Utility District No. 2 of Collin County.</w:t>
      </w:r>
    </w:p>
    <w:p w:rsidR="003F3435" w:rsidRDefault="0032493E">
      <w:pPr>
        <w:spacing w:line="480" w:lineRule="auto"/>
        <w:jc w:val="both"/>
      </w:pPr>
      <w:r>
        <w:t xml:space="preserve">Added by Acts 2019, 86th Leg., R.S., Ch. 563 (S.B. </w:t>
      </w:r>
      <w:hyperlink w:docLocation="table" r:id="rId14">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563 (S.B. </w:t>
      </w:r>
      <w:hyperlink w:docLocation="table" r:id="rId15">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563 (S.B. </w:t>
      </w:r>
      <w:hyperlink w:docLocation="table" r:id="rId16">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8048.0104.</w:t>
      </w:r>
      <w:r xml:space="preserve">
        <w:t> </w:t>
      </w:r>
      <w:r xml:space="preserve">
        <w:t> </w:t>
      </w:r>
      <w:r>
        <w:t xml:space="preserve">CONDITIONS PRECEDENT TO CONFIRMATION ELECTION.  (a)</w:t>
      </w:r>
      <w:r xml:space="preserve">
        <w:t> </w:t>
      </w:r>
      <w:r xml:space="preserve">
        <w:t> </w:t>
      </w:r>
      <w:r>
        <w:t xml:space="preserve">The temporary directors may not hold an election under Section </w:t>
      </w:r>
      <w:r>
        <w:t xml:space="preserve">8048.0103</w:t>
      </w:r>
      <w:r>
        <w:t xml:space="preserve"> until:</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has 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district has entered into a contract with a municipality, Collin County, or another entity:</w:t>
      </w:r>
    </w:p>
    <w:p w:rsidR="003F3435" w:rsidRDefault="0032493E">
      <w:pPr>
        <w:spacing w:line="480" w:lineRule="auto"/>
        <w:ind w:firstLine="2160"/>
        <w:jc w:val="both"/>
      </w:pPr>
      <w:r>
        <w:t xml:space="preserve">(A)</w:t>
      </w:r>
      <w:r xml:space="preserve">
        <w:t> </w:t>
      </w:r>
      <w:r xml:space="preserve">
        <w:t> </w:t>
      </w:r>
      <w:r>
        <w:t xml:space="preserve">for adequate supplemental police, fire, emergency, and animal control services for the district; and</w:t>
      </w:r>
    </w:p>
    <w:p w:rsidR="003F3435" w:rsidRDefault="0032493E">
      <w:pPr>
        <w:spacing w:line="480" w:lineRule="auto"/>
        <w:ind w:firstLine="2160"/>
        <w:jc w:val="both"/>
      </w:pPr>
      <w:r>
        <w:t xml:space="preserve">(B)</w:t>
      </w:r>
      <w:r xml:space="preserve">
        <w:t> </w:t>
      </w:r>
      <w:r xml:space="preserve">
        <w:t> </w:t>
      </w:r>
      <w:r>
        <w:t xml:space="preserve">that is approved by the Commissioners Court of Collin County under Subsection (c).</w:t>
      </w:r>
    </w:p>
    <w:p w:rsidR="003F3435" w:rsidRDefault="0032493E">
      <w:pPr>
        <w:spacing w:line="480" w:lineRule="auto"/>
        <w:ind w:firstLine="720"/>
        <w:jc w:val="both"/>
      </w:pPr>
      <w:r>
        <w:t xml:space="preserve">(b)</w:t>
      </w:r>
      <w:r xml:space="preserve">
        <w:t> </w:t>
      </w:r>
      <w:r xml:space="preserve">
        <w:t> </w:t>
      </w:r>
      <w:r>
        <w:t xml:space="preserve">A contract under Subsection (a) may include a provision that the contract takes effect only on the approval of the Commissioners Court of Collin County and the voters in the district voting in an election held for that purpose.</w:t>
      </w:r>
    </w:p>
    <w:p w:rsidR="003F3435" w:rsidRDefault="0032493E">
      <w:pPr>
        <w:spacing w:line="480" w:lineRule="auto"/>
        <w:ind w:firstLine="720"/>
        <w:jc w:val="both"/>
      </w:pPr>
      <w:r>
        <w:t xml:space="preserve">(c)</w:t>
      </w:r>
      <w:r xml:space="preserve">
        <w:t> </w:t>
      </w:r>
      <w:r xml:space="preserve">
        <w:t> </w:t>
      </w:r>
      <w:r>
        <w:t xml:space="preserve">The Commissioners Court of Collin County shall review a contract under Subsection (a) and evaluate the supplemental police, fire, emergency, and animal control services provided in the contract.</w:t>
      </w:r>
      <w:r xml:space="preserve">
        <w:t> </w:t>
      </w:r>
      <w:r xml:space="preserve">
        <w:t> </w:t>
      </w:r>
      <w:r>
        <w:t xml:space="preserve">If the commissioners court determines that the contract provides adequate services, the commissioners court shall adopt a resolution stating that the contract has met the requirements of Subsection (a).</w:t>
      </w:r>
    </w:p>
    <w:p w:rsidR="003F3435" w:rsidRDefault="0032493E">
      <w:pPr>
        <w:spacing w:line="480" w:lineRule="auto"/>
        <w:jc w:val="both"/>
      </w:pPr>
      <w:r>
        <w:t xml:space="preserve">Added by Acts 2019, 86th Leg., R.S., Ch. 563 (S.B. </w:t>
      </w:r>
      <w:hyperlink w:docLocation="table" r:id="rId17">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563 (S.B. </w:t>
      </w:r>
      <w:hyperlink w:docLocation="table" r:id="rId18">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563 (S.B. </w:t>
      </w:r>
      <w:hyperlink w:docLocation="table" r:id="rId19">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8048.0202</w:t>
      </w:r>
      <w:r>
        <w:t xml:space="preserve">, directors serve staggered four-year terms.</w:t>
      </w:r>
    </w:p>
    <w:p w:rsidR="003F3435" w:rsidRDefault="0032493E">
      <w:pPr>
        <w:spacing w:line="480" w:lineRule="auto"/>
        <w:jc w:val="both"/>
      </w:pPr>
      <w:r>
        <w:t xml:space="preserve">Added by Acts 2019, 86th Leg., R.S., Ch. 563 (S.B. </w:t>
      </w:r>
      <w:hyperlink w:docLocation="table" r:id="rId20">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8048.0103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8048.0103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8048.0103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563 (S.B. </w:t>
      </w:r>
      <w:hyperlink w:docLocation="table" r:id="rId21">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563 (S.B. </w:t>
      </w:r>
      <w:hyperlink w:docLocation="table" r:id="rId22">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563 (S.B. </w:t>
      </w:r>
      <w:hyperlink w:docLocation="table" r:id="rId23">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563 (S.B. </w:t>
      </w:r>
      <w:hyperlink w:docLocation="table" r:id="rId24">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t xml:space="preserve">(d)</w:t>
      </w:r>
      <w:r xml:space="preserve">
        <w:t> </w:t>
      </w:r>
      <w:r xml:space="preserve">
        <w:t> </w:t>
      </w:r>
      <w:r>
        <w:t xml:space="preserve">The district shall maintain all roads that the district constructs except for roads constructed by the district that another governmental entity agrees to maintain.</w:t>
      </w:r>
    </w:p>
    <w:p w:rsidR="003F3435" w:rsidRDefault="0032493E">
      <w:pPr>
        <w:spacing w:line="480" w:lineRule="auto"/>
        <w:jc w:val="both"/>
      </w:pPr>
      <w:r>
        <w:t xml:space="preserve">Added by Acts 2019, 86th Leg., R.S., Ch. 563 (S.B. </w:t>
      </w:r>
      <w:hyperlink w:docLocation="table" r:id="rId25">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563 (S.B. </w:t>
      </w:r>
      <w:hyperlink w:docLocation="table" r:id="rId26">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8048.0306.</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City of Van Alstyne by ordinance or resolution has consented to the division of the district.</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8048.0103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8048.0103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8048.0104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563 (S.B. </w:t>
      </w:r>
      <w:hyperlink w:docLocation="table" r:id="rId27">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8048.0307.</w:t>
      </w:r>
      <w:r xml:space="preserve">
        <w:t> </w:t>
      </w:r>
      <w:r xml:space="preserve">
        <w:t> </w:t>
      </w:r>
      <w:r>
        <w:t xml:space="preserve">LIMITATION ON ANNEXATION.</w:t>
      </w:r>
      <w:r xml:space="preserve">
        <w:t> </w:t>
      </w:r>
      <w:r xml:space="preserve">
        <w:t> </w:t>
      </w:r>
      <w:r>
        <w:t xml:space="preserve">The district may not annex territory outside the area described by Section 2 of the Act enacting this chapter unless the City of Van Alstyne by ordinance or resolution has consented to the annexation.</w:t>
      </w:r>
    </w:p>
    <w:p w:rsidR="003F3435" w:rsidRDefault="0032493E">
      <w:pPr>
        <w:spacing w:line="480" w:lineRule="auto"/>
        <w:jc w:val="both"/>
      </w:pPr>
      <w:r>
        <w:t xml:space="preserve">Added by Acts 2019, 86th Leg., R.S., Ch. 563 (S.B. </w:t>
      </w:r>
      <w:hyperlink w:docLocation="table" r:id="rId28">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8048.0308.</w:t>
      </w:r>
      <w:r xml:space="preserve">
        <w:t> </w:t>
      </w:r>
      <w:r xml:space="preserve">
        <w:t> </w:t>
      </w:r>
      <w:r>
        <w:t xml:space="preserve">LIMITATION ON USE OF EMINENT DOMAIN.  (a)</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8048.0303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in the corporate limits of the City of Van Alstyne unless the city by ordinance or resolution has consented to the exercise of eminent domain authority.</w:t>
      </w:r>
    </w:p>
    <w:p w:rsidR="003F3435" w:rsidRDefault="0032493E">
      <w:pPr>
        <w:spacing w:line="480" w:lineRule="auto"/>
        <w:jc w:val="both"/>
      </w:pPr>
      <w:r>
        <w:t xml:space="preserve">Added by Acts 2019, 86th Leg., R.S., Ch. 563 (S.B. </w:t>
      </w:r>
      <w:hyperlink w:docLocation="table" r:id="rId29">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8048.0403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563 (S.B. </w:t>
      </w:r>
      <w:hyperlink w:docLocation="table" r:id="rId30">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8048.0401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563 (S.B. </w:t>
      </w:r>
      <w:hyperlink w:docLocation="table" r:id="rId31">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563 (S.B. </w:t>
      </w:r>
      <w:hyperlink w:docLocation="table" r:id="rId32">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563 (S.B. </w:t>
      </w:r>
      <w:hyperlink w:docLocation="table" r:id="rId33">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563 (S.B. </w:t>
      </w:r>
      <w:hyperlink w:docLocation="table" r:id="rId34">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563 (S.B. </w:t>
      </w:r>
      <w:hyperlink w:docLocation="table" r:id="rId35">
        <w:r>
          <w:rPr>
            <w:rStyle w:val="Hyperlink"/>
          </w:rPr>
          <w:t>2530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MUNICIPAL PERMITTING AUTHORITY IN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8048.0601.</w:t>
      </w:r>
      <w:r xml:space="preserve">
        <w:t> </w:t>
      </w:r>
      <w:r xml:space="preserve">
        <w:t> </w:t>
      </w:r>
      <w:r>
        <w:t xml:space="preserve">MUNICIPAL AUTHORITY.  (a)</w:t>
      </w:r>
      <w:r xml:space="preserve">
        <w:t> </w:t>
      </w:r>
      <w:r xml:space="preserve">
        <w:t> </w:t>
      </w:r>
      <w:r>
        <w:t xml:space="preserve">Notwithstanding any other law, a municipality has exclusive authority in the district to:</w:t>
      </w:r>
    </w:p>
    <w:p w:rsidR="003F3435" w:rsidRDefault="0032493E">
      <w:pPr>
        <w:spacing w:line="480" w:lineRule="auto"/>
        <w:ind w:firstLine="1440"/>
        <w:jc w:val="both"/>
      </w:pPr>
      <w:r>
        <w:t xml:space="preserve">(1)</w:t>
      </w:r>
      <w:r xml:space="preserve">
        <w:t> </w:t>
      </w:r>
      <w:r xml:space="preserve">
        <w:t> </w:t>
      </w:r>
      <w:r>
        <w:t xml:space="preserve">issue building permits and certificates of occupancy;</w:t>
      </w:r>
    </w:p>
    <w:p w:rsidR="003F3435" w:rsidRDefault="0032493E">
      <w:pPr>
        <w:spacing w:line="480" w:lineRule="auto"/>
        <w:ind w:firstLine="1440"/>
        <w:jc w:val="both"/>
      </w:pPr>
      <w:r>
        <w:t xml:space="preserve">(2)</w:t>
      </w:r>
      <w:r xml:space="preserve">
        <w:t> </w:t>
      </w:r>
      <w:r xml:space="preserve">
        <w:t> </w:t>
      </w:r>
      <w:r>
        <w:t xml:space="preserve">enforce the municipality's building codes;</w:t>
      </w:r>
    </w:p>
    <w:p w:rsidR="003F3435" w:rsidRDefault="0032493E">
      <w:pPr>
        <w:spacing w:line="480" w:lineRule="auto"/>
        <w:ind w:firstLine="1440"/>
        <w:jc w:val="both"/>
      </w:pPr>
      <w:r>
        <w:t xml:space="preserve">(3)</w:t>
      </w:r>
      <w:r xml:space="preserve">
        <w:t> </w:t>
      </w:r>
      <w:r xml:space="preserve">
        <w:t> </w:t>
      </w:r>
      <w:r>
        <w:t xml:space="preserve">enforce the municipality's health regulations regarding food establishments, public swimming pools, and standing water; and</w:t>
      </w:r>
    </w:p>
    <w:p w:rsidR="003F3435" w:rsidRDefault="0032493E">
      <w:pPr>
        <w:spacing w:line="480" w:lineRule="auto"/>
        <w:ind w:firstLine="1440"/>
        <w:jc w:val="both"/>
      </w:pPr>
      <w:r>
        <w:t xml:space="preserve">(4)</w:t>
      </w:r>
      <w:r xml:space="preserve">
        <w:t> </w:t>
      </w:r>
      <w:r xml:space="preserve">
        <w:t> </w:t>
      </w:r>
      <w:r>
        <w:t xml:space="preserve">perform an inspection necessary to accomplish the purposes of this subsection.</w:t>
      </w:r>
    </w:p>
    <w:p w:rsidR="003F3435" w:rsidRDefault="0032493E">
      <w:pPr>
        <w:spacing w:line="480" w:lineRule="auto"/>
        <w:ind w:firstLine="720"/>
        <w:jc w:val="both"/>
      </w:pPr>
      <w:r>
        <w:t xml:space="preserve">(b)</w:t>
      </w:r>
      <w:r xml:space="preserve">
        <w:t> </w:t>
      </w:r>
      <w:r xml:space="preserve">
        <w:t> </w:t>
      </w:r>
      <w:r>
        <w:t xml:space="preserve">A fee for a permit or certificate issued by a municipality for use in the district may not exceed the fees charged for the same permit or certificate issued for use in the corporate limits of the municipality.</w:t>
      </w:r>
    </w:p>
    <w:p w:rsidR="003F3435" w:rsidRDefault="0032493E">
      <w:pPr>
        <w:spacing w:line="480" w:lineRule="auto"/>
        <w:jc w:val="both"/>
      </w:pPr>
      <w:r>
        <w:t xml:space="preserve">Added by Acts 2019, 86th Leg., R.S., Ch. 563 (S.B. </w:t>
      </w:r>
      <w:hyperlink w:docLocation="table" r:id="rId36">
        <w:r>
          <w:rPr>
            <w:rStyle w:val="Hyperlink"/>
          </w:rPr>
          <w:t>2530</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2530F.HTM" TargetMode="External" Id="rId14" /><Relationship Type="http://schemas.openxmlformats.org/officeDocument/2006/relationships/hyperlink" Target="http://www.legis.state.tx.us/tlodocs/86R/billtext/html/SB02530F.HTM" TargetMode="External" Id="rId15" /><Relationship Type="http://schemas.openxmlformats.org/officeDocument/2006/relationships/hyperlink" Target="http://www.legis.state.tx.us/tlodocs/86R/billtext/html/SB02530F.HTM" TargetMode="External" Id="rId16" /><Relationship Type="http://schemas.openxmlformats.org/officeDocument/2006/relationships/hyperlink" Target="http://www.legis.state.tx.us/tlodocs/86R/billtext/html/SB02530F.HTM" TargetMode="External" Id="rId17" /><Relationship Type="http://schemas.openxmlformats.org/officeDocument/2006/relationships/hyperlink" Target="http://www.legis.state.tx.us/tlodocs/86R/billtext/html/SB02530F.HTM" TargetMode="External" Id="rId18" /><Relationship Type="http://schemas.openxmlformats.org/officeDocument/2006/relationships/hyperlink" Target="http://www.legis.state.tx.us/tlodocs/86R/billtext/html/SB02530F.HTM" TargetMode="External" Id="rId19" /><Relationship Type="http://schemas.openxmlformats.org/officeDocument/2006/relationships/hyperlink" Target="http://www.legis.state.tx.us/tlodocs/86R/billtext/html/SB02530F.HTM" TargetMode="External" Id="rId20" /><Relationship Type="http://schemas.openxmlformats.org/officeDocument/2006/relationships/hyperlink" Target="http://www.legis.state.tx.us/tlodocs/86R/billtext/html/SB02530F.HTM" TargetMode="External" Id="rId21" /><Relationship Type="http://schemas.openxmlformats.org/officeDocument/2006/relationships/hyperlink" Target="http://www.legis.state.tx.us/tlodocs/86R/billtext/html/SB02530F.HTM" TargetMode="External" Id="rId22" /><Relationship Type="http://schemas.openxmlformats.org/officeDocument/2006/relationships/hyperlink" Target="http://www.legis.state.tx.us/tlodocs/86R/billtext/html/SB02530F.HTM" TargetMode="External" Id="rId23" /><Relationship Type="http://schemas.openxmlformats.org/officeDocument/2006/relationships/hyperlink" Target="http://www.legis.state.tx.us/tlodocs/86R/billtext/html/SB02530F.HTM" TargetMode="External" Id="rId24" /><Relationship Type="http://schemas.openxmlformats.org/officeDocument/2006/relationships/hyperlink" Target="http://www.legis.state.tx.us/tlodocs/86R/billtext/html/SB02530F.HTM" TargetMode="External" Id="rId25" /><Relationship Type="http://schemas.openxmlformats.org/officeDocument/2006/relationships/hyperlink" Target="http://www.legis.state.tx.us/tlodocs/86R/billtext/html/SB02530F.HTM" TargetMode="External" Id="rId26" /><Relationship Type="http://schemas.openxmlformats.org/officeDocument/2006/relationships/hyperlink" Target="http://www.legis.state.tx.us/tlodocs/86R/billtext/html/SB02530F.HTM" TargetMode="External" Id="rId27" /><Relationship Type="http://schemas.openxmlformats.org/officeDocument/2006/relationships/hyperlink" Target="http://www.legis.state.tx.us/tlodocs/86R/billtext/html/SB02530F.HTM" TargetMode="External" Id="rId28" /><Relationship Type="http://schemas.openxmlformats.org/officeDocument/2006/relationships/hyperlink" Target="http://www.legis.state.tx.us/tlodocs/86R/billtext/html/SB02530F.HTM" TargetMode="External" Id="rId29" /><Relationship Type="http://schemas.openxmlformats.org/officeDocument/2006/relationships/hyperlink" Target="http://www.legis.state.tx.us/tlodocs/86R/billtext/html/SB02530F.HTM" TargetMode="External" Id="rId30" /><Relationship Type="http://schemas.openxmlformats.org/officeDocument/2006/relationships/hyperlink" Target="http://www.legis.state.tx.us/tlodocs/86R/billtext/html/SB02530F.HTM" TargetMode="External" Id="rId31" /><Relationship Type="http://schemas.openxmlformats.org/officeDocument/2006/relationships/hyperlink" Target="http://www.legis.state.tx.us/tlodocs/86R/billtext/html/SB02530F.HTM" TargetMode="External" Id="rId32" /><Relationship Type="http://schemas.openxmlformats.org/officeDocument/2006/relationships/hyperlink" Target="http://www.legis.state.tx.us/tlodocs/86R/billtext/html/SB02530F.HTM" TargetMode="External" Id="rId33" /><Relationship Type="http://schemas.openxmlformats.org/officeDocument/2006/relationships/hyperlink" Target="http://www.legis.state.tx.us/tlodocs/86R/billtext/html/SB02530F.HTM" TargetMode="External" Id="rId34" /><Relationship Type="http://schemas.openxmlformats.org/officeDocument/2006/relationships/hyperlink" Target="http://www.legis.state.tx.us/tlodocs/86R/billtext/html/SB02530F.HTM" TargetMode="External" Id="rId35" /><Relationship Type="http://schemas.openxmlformats.org/officeDocument/2006/relationships/hyperlink" Target="http://www.legis.state.tx.us/tlodocs/86R/billtext/html/SB02530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