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8068.  FORT BEND COUNTY MUNICIPAL UTILITY DISTRICT NO. 233</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8068.0101.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"Commission" means the Texas Commission on Environmental Quality.</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Fort Bend County Municipal Utility District No. 233.</w:t>
      </w:r>
    </w:p>
    <w:p w:rsidR="003F3435" w:rsidRDefault="0032493E">
      <w:pPr>
        <w:spacing w:line="480" w:lineRule="auto"/>
        <w:jc w:val="both"/>
      </w:pPr>
      <w:r>
        <w:t xml:space="preserve">Added by Acts 2019, 86th Leg., R.S., Ch. 797 (H.B. </w:t>
      </w:r>
      <w:hyperlink w:docLocation="table" r:id="rId14">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8068.0102.</w:t>
      </w:r>
      <w:r xml:space="preserve">
        <w:t> </w:t>
      </w:r>
      <w:r xml:space="preserve">
        <w:t> </w:t>
      </w:r>
      <w:r>
        <w:t xml:space="preserve">NATURE OF DISTRICT.</w:t>
      </w:r>
      <w:r xml:space="preserve">
        <w:t> </w:t>
      </w:r>
      <w:r xml:space="preserve">
        <w:t> </w:t>
      </w:r>
      <w:r>
        <w:t xml:space="preserve">The district is a municipal utility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797 (H.B. </w:t>
      </w:r>
      <w:hyperlink w:docLocation="table" r:id="rId15">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8068.0103.</w:t>
      </w:r>
      <w:r xml:space="preserve">
        <w:t> </w:t>
      </w:r>
      <w:r xml:space="preserve">
        <w:t> </w:t>
      </w:r>
      <w:r>
        <w:t xml:space="preserve">CONFIRMATION AND DIRECTOR ELECTION REQUIRED.</w:t>
      </w:r>
      <w:r xml:space="preserve">
        <w:t> </w:t>
      </w:r>
      <w:r xml:space="preserve">
        <w:t> </w:t>
      </w:r>
      <w:r>
        <w:t xml:space="preserve">The temporary directors shall hold an election to confirm the creation of the district and to elect five permanent directors as provided by Section </w:t>
      </w:r>
      <w:r>
        <w:t xml:space="preserve">49.102</w:t>
      </w:r>
      <w:r>
        <w:t xml:space="preserve">, Water Code.</w:t>
      </w:r>
    </w:p>
    <w:p w:rsidR="003F3435" w:rsidRDefault="0032493E">
      <w:pPr>
        <w:spacing w:line="480" w:lineRule="auto"/>
        <w:jc w:val="both"/>
      </w:pPr>
      <w:r>
        <w:t xml:space="preserve">Added by Acts 2019, 86th Leg., R.S., Ch. 797 (H.B. </w:t>
      </w:r>
      <w:hyperlink w:docLocation="table" r:id="rId16">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8068.0104.</w:t>
      </w:r>
      <w:r xml:space="preserve">
        <w:t> </w:t>
      </w:r>
      <w:r xml:space="preserve">
        <w:t> </w:t>
      </w:r>
      <w:r>
        <w:t xml:space="preserve">CONSENT OF MUNICIPALITY REQUIRED.</w:t>
      </w:r>
      <w:r xml:space="preserve">
        <w:t> </w:t>
      </w:r>
      <w:r xml:space="preserve">
        <w:t> </w:t>
      </w:r>
      <w:r>
        <w:t xml:space="preserve">The temporary directors may not hold an election under Section </w:t>
      </w:r>
      <w:r>
        <w:t xml:space="preserve">8068.0103</w:t>
      </w:r>
      <w:r>
        <w:t xml:space="preserve">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jc w:val="both"/>
      </w:pPr>
      <w:r>
        <w:t xml:space="preserve">Added by Acts 2019, 86th Leg., R.S., Ch. 797 (H.B. </w:t>
      </w:r>
      <w:hyperlink w:docLocation="table" r:id="rId17">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8068.0105.</w:t>
      </w:r>
      <w:r xml:space="preserve">
        <w:t> </w:t>
      </w:r>
      <w:r xml:space="preserve">
        <w:t> </w:t>
      </w:r>
      <w:r>
        <w:t xml:space="preserve">FINDINGS OF PUBLIC PURPOSE AND BENEFIT.  (a)</w:t>
      </w:r>
      <w:r xml:space="preserve">
        <w:t> </w:t>
      </w:r>
      <w:r xml:space="preserve">
        <w:t> </w:t>
      </w:r>
      <w:r>
        <w:t xml:space="preserve">The district is created to serve a public purpose and benefit.</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797 (H.B. </w:t>
      </w:r>
      <w:hyperlink w:docLocation="table" r:id="rId18">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8068.0106.</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a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797 (H.B. </w:t>
      </w:r>
      <w:hyperlink w:docLocation="table" r:id="rId19">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8068.0201.</w:t>
      </w:r>
      <w:r xml:space="preserve">
        <w:t> </w:t>
      </w:r>
      <w:r xml:space="preserve">
        <w:t> </w:t>
      </w:r>
      <w:r>
        <w:t xml:space="preserve">GOVERNING BODY; TERMS.  (a)</w:t>
      </w:r>
      <w:r xml:space="preserve">
        <w:t> </w:t>
      </w:r>
      <w:r xml:space="preserve">
        <w:t> </w:t>
      </w:r>
      <w:r>
        <w:t xml:space="preserve">The district is governed by a board of five elected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8068.0202</w:t>
      </w:r>
      <w:r>
        <w:t xml:space="preserve">, directors serve staggered four-year terms.</w:t>
      </w:r>
    </w:p>
    <w:p w:rsidR="003F3435" w:rsidRDefault="0032493E">
      <w:pPr>
        <w:spacing w:line="480" w:lineRule="auto"/>
        <w:jc w:val="both"/>
      </w:pPr>
      <w:r>
        <w:t xml:space="preserve">Added by Acts 2019, 86th Leg., R.S., Ch. 797 (H.B. </w:t>
      </w:r>
      <w:hyperlink w:docLocation="table" r:id="rId20">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8068.0202.</w:t>
      </w:r>
      <w:r xml:space="preserve">
        <w:t> </w:t>
      </w:r>
      <w:r xml:space="preserve">
        <w:t> </w:t>
      </w:r>
      <w:r>
        <w:t xml:space="preserve">TEMPORARY DIRECTORS.  (a)</w:t>
      </w:r>
      <w:r xml:space="preserve">
        <w:t> </w:t>
      </w:r>
      <w:r xml:space="preserve">
        <w:t> </w:t>
      </w:r>
      <w:r>
        <w:t xml:space="preserve">The temporary board consists of:</w:t>
      </w:r>
    </w:p>
    <w:p w:rsidR="003F3435" w:rsidRDefault="0032493E">
      <w:pPr>
        <w:spacing w:line="480" w:lineRule="auto"/>
        <w:ind w:firstLine="1440"/>
        <w:jc w:val="both"/>
      </w:pPr>
      <w:r>
        <w:t xml:space="preserve">(1)</w:t>
      </w:r>
      <w:r xml:space="preserve">
        <w:t> </w:t>
      </w:r>
      <w:r xml:space="preserve">
        <w:t> </w:t>
      </w:r>
      <w:r>
        <w:t xml:space="preserve">KayeLynn White;</w:t>
      </w:r>
    </w:p>
    <w:p w:rsidR="003F3435" w:rsidRDefault="0032493E">
      <w:pPr>
        <w:spacing w:line="480" w:lineRule="auto"/>
        <w:ind w:firstLine="1440"/>
        <w:jc w:val="both"/>
      </w:pPr>
      <w:r>
        <w:t xml:space="preserve">(2)</w:t>
      </w:r>
      <w:r xml:space="preserve">
        <w:t> </w:t>
      </w:r>
      <w:r xml:space="preserve">
        <w:t> </w:t>
      </w:r>
      <w:r>
        <w:t xml:space="preserve">James Grissom;</w:t>
      </w:r>
    </w:p>
    <w:p w:rsidR="003F3435" w:rsidRDefault="0032493E">
      <w:pPr>
        <w:spacing w:line="480" w:lineRule="auto"/>
        <w:ind w:firstLine="1440"/>
        <w:jc w:val="both"/>
      </w:pPr>
      <w:r>
        <w:t xml:space="preserve">(3)</w:t>
      </w:r>
      <w:r xml:space="preserve">
        <w:t> </w:t>
      </w:r>
      <w:r xml:space="preserve">
        <w:t> </w:t>
      </w:r>
      <w:r>
        <w:t xml:space="preserve">Whitney Aelmore;</w:t>
      </w:r>
    </w:p>
    <w:p w:rsidR="003F3435" w:rsidRDefault="0032493E">
      <w:pPr>
        <w:spacing w:line="480" w:lineRule="auto"/>
        <w:ind w:firstLine="1440"/>
        <w:jc w:val="both"/>
      </w:pPr>
      <w:r>
        <w:t xml:space="preserve">(4)</w:t>
      </w:r>
      <w:r xml:space="preserve">
        <w:t> </w:t>
      </w:r>
      <w:r xml:space="preserve">
        <w:t> </w:t>
      </w:r>
      <w:r>
        <w:t xml:space="preserve">Juan Alexander; and</w:t>
      </w:r>
    </w:p>
    <w:p w:rsidR="003F3435" w:rsidRDefault="0032493E">
      <w:pPr>
        <w:spacing w:line="480" w:lineRule="auto"/>
        <w:ind w:firstLine="1440"/>
        <w:jc w:val="both"/>
      </w:pPr>
      <w:r>
        <w:t xml:space="preserve">(5)</w:t>
      </w:r>
      <w:r xml:space="preserve">
        <w:t> </w:t>
      </w:r>
      <w:r xml:space="preserve">
        <w:t> </w:t>
      </w:r>
      <w:r>
        <w:t xml:space="preserve">Shanda Conroy.</w:t>
      </w:r>
    </w:p>
    <w:p w:rsidR="003F3435" w:rsidRDefault="0032493E">
      <w:pPr>
        <w:spacing w:line="480" w:lineRule="auto"/>
        <w:ind w:firstLine="720"/>
        <w:jc w:val="both"/>
      </w:pPr>
      <w:r>
        <w:t xml:space="preserve">(b)</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8068.0103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enacting this chapter.</w:t>
      </w:r>
    </w:p>
    <w:p w:rsidR="003F3435" w:rsidRDefault="0032493E">
      <w:pPr>
        <w:spacing w:line="480" w:lineRule="auto"/>
        <w:ind w:firstLine="720"/>
        <w:jc w:val="both"/>
      </w:pPr>
      <w:r>
        <w:t xml:space="preserve">(c)</w:t>
      </w:r>
      <w:r xml:space="preserve">
        <w:t> </w:t>
      </w:r>
      <w:r xml:space="preserve">
        <w:t> </w:t>
      </w:r>
      <w:r>
        <w:t xml:space="preserve">If permanent directors have not been elected under Section </w:t>
      </w:r>
      <w:r>
        <w:t xml:space="preserve">8068.0103</w:t>
      </w:r>
      <w:r>
        <w:t xml:space="preserve"> and the terms of the temporary directors have expired, successor temporary directors shall be appointed or reappointed as provided by Subsection (d)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permanent directors are elected under Section </w:t>
      </w:r>
      <w:r>
        <w:t xml:space="preserve">8068.0103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ind w:firstLine="720"/>
        <w:jc w:val="both"/>
      </w:pPr>
      <w:r>
        <w:t xml:space="preserve">(d)</w:t>
      </w:r>
      <w:r xml:space="preserve">
        <w:t> </w:t>
      </w:r>
      <w:r xml:space="preserve">
        <w:t> </w:t>
      </w:r>
      <w:r>
        <w:t xml:space="preserve">If Subsection (c) applies, the owner or owners of a majority of the assessed value of the real property in the district may submit a petition to the commission requesting that the commission appoint as successor temporary directors the five persons named in the petition.</w:t>
      </w:r>
      <w:r xml:space="preserve">
        <w:t> </w:t>
      </w:r>
      <w:r xml:space="preserve">
        <w:t> </w:t>
      </w:r>
      <w:r>
        <w:t xml:space="preserve">The commission shall appoint as successor temporary directors the five persons named in the petition.</w:t>
      </w:r>
    </w:p>
    <w:p w:rsidR="003F3435" w:rsidRDefault="0032493E">
      <w:pPr>
        <w:spacing w:line="480" w:lineRule="auto"/>
        <w:jc w:val="both"/>
      </w:pPr>
      <w:r>
        <w:t xml:space="preserve">Added by Acts 2019, 86th Leg., R.S., Ch. 797 (H.B. </w:t>
      </w:r>
      <w:hyperlink w:docLocation="table" r:id="rId21">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8068.0301.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797 (H.B. </w:t>
      </w:r>
      <w:hyperlink w:docLocation="table" r:id="rId22">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8068.0302.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797 (H.B. </w:t>
      </w:r>
      <w:hyperlink w:docLocation="table" r:id="rId23">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8068.0303.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797 (H.B. </w:t>
      </w:r>
      <w:hyperlink w:docLocation="table" r:id="rId24">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8068.0304.</w:t>
      </w:r>
      <w:r xml:space="preserve">
        <w:t> </w:t>
      </w:r>
      <w:r xml:space="preserve">
        <w:t> </w:t>
      </w:r>
      <w:r>
        <w:t xml:space="preserve">ROAD STANDARDS AND REQUIREMENTS.  (a)</w:t>
      </w:r>
      <w:r xml:space="preserve">
        <w:t> </w:t>
      </w:r>
      <w:r xml:space="preserve">
        <w:t> </w:t>
      </w:r>
      <w:r>
        <w:t xml:space="preserve">A road project must meet all applicable construction standards, zoning and subdivision requirements,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subdivision requirements,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797 (H.B. </w:t>
      </w:r>
      <w:hyperlink w:docLocation="table" r:id="rId25">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8068.0305.</w:t>
      </w:r>
      <w:r xml:space="preserve">
        <w:t> </w:t>
      </w:r>
      <w:r xml:space="preserve">
        <w:t> </w:t>
      </w:r>
      <w:r>
        <w:t xml:space="preserve">COMPLIANCE WITH MUNICIPAL CONSENT ORDINANCE OR RESOLUTION.</w:t>
      </w:r>
      <w:r xml:space="preserve">
        <w:t> </w:t>
      </w:r>
      <w:r xml:space="preserve">
        <w:t> </w:t>
      </w:r>
      <w:r>
        <w:t xml:space="preserve">The district shall comply with all applicable requirements of any ordinance or resolution that is adopted under Section </w:t>
      </w:r>
      <w:r>
        <w:t xml:space="preserve">54.016</w:t>
      </w:r>
      <w:r>
        <w:t xml:space="preserve"> or </w:t>
      </w:r>
      <w:r>
        <w:t xml:space="preserve">54.0165</w:t>
      </w:r>
      <w:r>
        <w:t xml:space="preserve">, Water Code, and that consents to the creation of the district or to the inclusion of land in the district.</w:t>
      </w:r>
    </w:p>
    <w:p w:rsidR="003F3435" w:rsidRDefault="0032493E">
      <w:pPr>
        <w:spacing w:line="480" w:lineRule="auto"/>
        <w:jc w:val="both"/>
      </w:pPr>
      <w:r>
        <w:t xml:space="preserve">Added by Acts 2019, 86th Leg., R.S., Ch. 797 (H.B. </w:t>
      </w:r>
      <w:hyperlink w:docLocation="table" r:id="rId26">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8068.0306.</w:t>
      </w:r>
      <w:r xml:space="preserve">
        <w:t> </w:t>
      </w:r>
      <w:r xml:space="preserve">
        <w:t> </w:t>
      </w:r>
      <w:r>
        <w:t xml:space="preserve">LIMITATION ON USE OF EMINENT DOMAIN.</w:t>
      </w:r>
      <w:r xml:space="preserve">
        <w:t> </w:t>
      </w:r>
      <w:r xml:space="preserve">
        <w:t> </w:t>
      </w:r>
      <w:r>
        <w:t xml:space="preserve">The district may not exercise the power of eminent domain outside the district boundaries to acquire a site or easement for:</w:t>
      </w:r>
    </w:p>
    <w:p w:rsidR="003F3435" w:rsidRDefault="0032493E">
      <w:pPr>
        <w:spacing w:line="480" w:lineRule="auto"/>
        <w:ind w:firstLine="1440"/>
        <w:jc w:val="both"/>
      </w:pPr>
      <w:r>
        <w:t xml:space="preserve">(1)</w:t>
      </w:r>
      <w:r xml:space="preserve">
        <w:t> </w:t>
      </w:r>
      <w:r xml:space="preserve">
        <w:t> </w:t>
      </w:r>
      <w:r>
        <w:t xml:space="preserve">a recreational facility, as defined by Section </w:t>
      </w:r>
      <w:r>
        <w:t xml:space="preserve">49.462</w:t>
      </w:r>
      <w:r>
        <w:t xml:space="preserve">, Water Code; or</w:t>
      </w:r>
    </w:p>
    <w:p w:rsidR="003F3435" w:rsidRDefault="0032493E">
      <w:pPr>
        <w:spacing w:line="480" w:lineRule="auto"/>
        <w:ind w:firstLine="1440"/>
        <w:jc w:val="both"/>
      </w:pPr>
      <w:r>
        <w:t xml:space="preserve">(2)</w:t>
      </w:r>
      <w:r xml:space="preserve">
        <w:t> </w:t>
      </w:r>
      <w:r xml:space="preserve">
        <w:t> </w:t>
      </w:r>
      <w:r>
        <w:t xml:space="preserve">a road project authorized by Section </w:t>
      </w:r>
      <w:r>
        <w:t xml:space="preserve">8068.0303</w:t>
      </w:r>
      <w:r>
        <w:t xml:space="preserve">.</w:t>
      </w:r>
    </w:p>
    <w:p w:rsidR="003F3435" w:rsidRDefault="0032493E">
      <w:pPr>
        <w:spacing w:line="480" w:lineRule="auto"/>
        <w:jc w:val="both"/>
      </w:pPr>
      <w:r>
        <w:t xml:space="preserve">Added by Acts 2019, 86th Leg., R.S., Ch. 797 (H.B. </w:t>
      </w:r>
      <w:hyperlink w:docLocation="table" r:id="rId27">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8068.0401.</w:t>
      </w:r>
      <w:r xml:space="preserve">
        <w:t> </w:t>
      </w:r>
      <w:r xml:space="preserve">
        <w:t> </w:t>
      </w:r>
      <w:r>
        <w:t xml:space="preserve">ELECTIONS REGARDING TAXES OR BONDS.  (a)</w:t>
      </w:r>
      <w:r xml:space="preserve">
        <w:t> </w:t>
      </w:r>
      <w:r xml:space="preserve">
        <w:t> </w:t>
      </w:r>
      <w:r>
        <w:t xml:space="preserve">The district may issue, without an election, bonds and other obligations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or</w:t>
      </w:r>
    </w:p>
    <w:p w:rsidR="003F3435" w:rsidRDefault="0032493E">
      <w:pPr>
        <w:spacing w:line="480" w:lineRule="auto"/>
        <w:ind w:firstLine="1440"/>
        <w:jc w:val="both"/>
      </w:pPr>
      <w:r>
        <w:t xml:space="preserve">(2)</w:t>
      </w:r>
      <w:r xml:space="preserve">
        <w:t> </w:t>
      </w:r>
      <w:r xml:space="preserve">
        <w:t> </w:t>
      </w:r>
      <w:r>
        <w:t xml:space="preserve">contract payments described by Section </w:t>
      </w:r>
      <w:r>
        <w:t xml:space="preserve">8068.0403</w:t>
      </w:r>
      <w:r>
        <w:t xml:space="preserve">.</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 or issue bonds payable from ad valorem taxes.</w:t>
      </w:r>
    </w:p>
    <w:p w:rsidR="003F3435" w:rsidRDefault="0032493E">
      <w:pPr>
        <w:spacing w:line="480" w:lineRule="auto"/>
        <w:ind w:firstLine="720"/>
        <w:jc w:val="both"/>
      </w:pPr>
      <w:r>
        <w:t xml:space="preserve">(c)</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jc w:val="both"/>
      </w:pPr>
      <w:r>
        <w:t xml:space="preserve">Added by Acts 2019, 86th Leg., R.S., Ch. 797 (H.B. </w:t>
      </w:r>
      <w:hyperlink w:docLocation="table" r:id="rId28">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8068.0402.</w:t>
      </w:r>
      <w:r xml:space="preserve">
        <w:t> </w:t>
      </w:r>
      <w:r xml:space="preserve">
        <w:t> </w:t>
      </w:r>
      <w:r>
        <w:t xml:space="preserve">OPERATION AND MAINTENANCE TAX.  (a)</w:t>
      </w:r>
      <w:r xml:space="preserve">
        <w:t> </w:t>
      </w:r>
      <w:r xml:space="preserve">
        <w:t> </w:t>
      </w:r>
      <w:r>
        <w:t xml:space="preserve">If authorized at an election held under Section </w:t>
      </w:r>
      <w:r>
        <w:t xml:space="preserve">8068.0401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797 (H.B. </w:t>
      </w:r>
      <w:hyperlink w:docLocation="table" r:id="rId29">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8068.0403.</w:t>
      </w:r>
      <w:r xml:space="preserve">
        <w:t> </w:t>
      </w:r>
      <w:r xml:space="preserve">
        <w:t> </w:t>
      </w:r>
      <w:r>
        <w:t xml:space="preserve">CONTRACT TAXES.  (a)</w:t>
      </w:r>
      <w:r xml:space="preserve">
        <w:t> </w:t>
      </w:r>
      <w:r xml:space="preserve">
        <w:t> </w:t>
      </w:r>
      <w:r>
        <w:t xml:space="preserve">In accordance with Section </w:t>
      </w:r>
      <w:r>
        <w:t xml:space="preserve">49.108</w:t>
      </w:r>
      <w:r>
        <w:t xml:space="preserve">, Water Code, the district may impose a tax other than an operation and maintenance tax and use the revenue derived from the tax to make payments under a contract after the provisions of the contract have been approved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A contract approved by the district voters may contain a provision stating that the contract may be modified or amended by the board without further voter approval.</w:t>
      </w:r>
    </w:p>
    <w:p w:rsidR="003F3435" w:rsidRDefault="0032493E">
      <w:pPr>
        <w:spacing w:line="480" w:lineRule="auto"/>
        <w:jc w:val="both"/>
      </w:pPr>
      <w:r>
        <w:t xml:space="preserve">Added by Acts 2019, 86th Leg., R.S., Ch. 797 (H.B. </w:t>
      </w:r>
      <w:hyperlink w:docLocation="table" r:id="rId30">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8068.0501.</w:t>
      </w:r>
      <w:r xml:space="preserve">
        <w:t> </w:t>
      </w:r>
      <w:r xml:space="preserve">
        <w:t> </w:t>
      </w:r>
      <w:r>
        <w:t xml:space="preserve">AUTHORITY TO ISSUE BONDS AND OTHER OBLIGATIONS.</w:t>
      </w:r>
      <w:r xml:space="preserve">
        <w:t> </w:t>
      </w:r>
      <w:r xml:space="preserve">
        <w:t> </w:t>
      </w:r>
      <w:r>
        <w:t xml:space="preserve">The district may issue bonds or other obligations payable wholly or partly from ad valorem taxes, impact fees, revenue, contract payments, grants, or other district money, or any combination of those sources, to pay for any authorized district purpose.</w:t>
      </w:r>
    </w:p>
    <w:p w:rsidR="003F3435" w:rsidRDefault="0032493E">
      <w:pPr>
        <w:spacing w:line="480" w:lineRule="auto"/>
        <w:jc w:val="both"/>
      </w:pPr>
      <w:r>
        <w:t xml:space="preserve">Added by Acts 2019, 86th Leg., R.S., Ch. 797 (H.B. </w:t>
      </w:r>
      <w:hyperlink w:docLocation="table" r:id="rId31">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8068.0502.</w:t>
      </w:r>
      <w:r xml:space="preserve">
        <w:t> </w:t>
      </w:r>
      <w:r xml:space="preserve">
        <w:t> </w:t>
      </w:r>
      <w:r>
        <w:t xml:space="preserve">TAXES FOR BONDS.</w:t>
      </w:r>
      <w:r xml:space="preserve">
        <w:t> </w:t>
      </w:r>
      <w:r xml:space="preserve">
        <w:t> </w:t>
      </w:r>
      <w:r>
        <w:t xml:space="preserve">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797 (H.B. </w:t>
      </w:r>
      <w:hyperlink w:docLocation="table" r:id="rId32">
        <w:r>
          <w:rPr>
            <w:rStyle w:val="Hyperlink"/>
          </w:rPr>
          <w:t>2060</w:t>
        </w:r>
      </w:hyperlink>
      <w:r>
        <w:t xml:space="preserve">), Sec. 1, eff. June 10, 2019.</w:t>
      </w:r>
    </w:p>
    <w:p w:rsidR="003F3435" w:rsidRDefault="0032493E">
      <w:pPr>
        <w:spacing w:line="480" w:lineRule="auto"/>
        <w:jc w:val="both"/>
      </w:pPr>
    </w:p>
    <w:p w:rsidR="003F3435" w:rsidRDefault="0032493E">
      <w:pPr>
        <w:spacing w:line="480" w:lineRule="auto"/>
        <w:ind w:firstLine="720"/>
        <w:jc w:val="both"/>
      </w:pPr>
      <w:r>
        <w:t xml:space="preserve">Sec. 8068.0503.</w:t>
      </w:r>
      <w:r xml:space="preserve">
        <w:t> </w:t>
      </w:r>
      <w:r xml:space="preserve">
        <w:t> </w:t>
      </w:r>
      <w:r>
        <w:t xml:space="preserve">BONDS FOR ROAD PROJECTS.</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797 (H.B. </w:t>
      </w:r>
      <w:hyperlink w:docLocation="table" r:id="rId33">
        <w:r>
          <w:rPr>
            <w:rStyle w:val="Hyperlink"/>
          </w:rPr>
          <w:t>2060</w:t>
        </w:r>
      </w:hyperlink>
      <w:r>
        <w:t xml:space="preserve">), Sec. 1, eff. June 10,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2060F.HTM" TargetMode="External" Id="rId14" /><Relationship Type="http://schemas.openxmlformats.org/officeDocument/2006/relationships/hyperlink" Target="http://capitol.texas.gov/tlodocs/86R/billtext/html/HB02060F.HTM" TargetMode="External" Id="rId15" /><Relationship Type="http://schemas.openxmlformats.org/officeDocument/2006/relationships/hyperlink" Target="http://capitol.texas.gov/tlodocs/86R/billtext/html/HB02060F.HTM" TargetMode="External" Id="rId16" /><Relationship Type="http://schemas.openxmlformats.org/officeDocument/2006/relationships/hyperlink" Target="http://capitol.texas.gov/tlodocs/86R/billtext/html/HB02060F.HTM" TargetMode="External" Id="rId17" /><Relationship Type="http://schemas.openxmlformats.org/officeDocument/2006/relationships/hyperlink" Target="http://capitol.texas.gov/tlodocs/86R/billtext/html/HB02060F.HTM" TargetMode="External" Id="rId18" /><Relationship Type="http://schemas.openxmlformats.org/officeDocument/2006/relationships/hyperlink" Target="http://capitol.texas.gov/tlodocs/86R/billtext/html/HB02060F.HTM" TargetMode="External" Id="rId19" /><Relationship Type="http://schemas.openxmlformats.org/officeDocument/2006/relationships/hyperlink" Target="http://capitol.texas.gov/tlodocs/86R/billtext/html/HB02060F.HTM" TargetMode="External" Id="rId20" /><Relationship Type="http://schemas.openxmlformats.org/officeDocument/2006/relationships/hyperlink" Target="http://capitol.texas.gov/tlodocs/86R/billtext/html/HB02060F.HTM" TargetMode="External" Id="rId21" /><Relationship Type="http://schemas.openxmlformats.org/officeDocument/2006/relationships/hyperlink" Target="http://capitol.texas.gov/tlodocs/86R/billtext/html/HB02060F.HTM" TargetMode="External" Id="rId22" /><Relationship Type="http://schemas.openxmlformats.org/officeDocument/2006/relationships/hyperlink" Target="http://capitol.texas.gov/tlodocs/86R/billtext/html/HB02060F.HTM" TargetMode="External" Id="rId23" /><Relationship Type="http://schemas.openxmlformats.org/officeDocument/2006/relationships/hyperlink" Target="http://capitol.texas.gov/tlodocs/86R/billtext/html/HB02060F.HTM" TargetMode="External" Id="rId24" /><Relationship Type="http://schemas.openxmlformats.org/officeDocument/2006/relationships/hyperlink" Target="http://capitol.texas.gov/tlodocs/86R/billtext/html/HB02060F.HTM" TargetMode="External" Id="rId25" /><Relationship Type="http://schemas.openxmlformats.org/officeDocument/2006/relationships/hyperlink" Target="http://capitol.texas.gov/tlodocs/86R/billtext/html/HB02060F.HTM" TargetMode="External" Id="rId26" /><Relationship Type="http://schemas.openxmlformats.org/officeDocument/2006/relationships/hyperlink" Target="http://capitol.texas.gov/tlodocs/86R/billtext/html/HB02060F.HTM" TargetMode="External" Id="rId27" /><Relationship Type="http://schemas.openxmlformats.org/officeDocument/2006/relationships/hyperlink" Target="http://capitol.texas.gov/tlodocs/86R/billtext/html/HB02060F.HTM" TargetMode="External" Id="rId28" /><Relationship Type="http://schemas.openxmlformats.org/officeDocument/2006/relationships/hyperlink" Target="http://capitol.texas.gov/tlodocs/86R/billtext/html/HB02060F.HTM" TargetMode="External" Id="rId29" /><Relationship Type="http://schemas.openxmlformats.org/officeDocument/2006/relationships/hyperlink" Target="http://capitol.texas.gov/tlodocs/86R/billtext/html/HB02060F.HTM" TargetMode="External" Id="rId30" /><Relationship Type="http://schemas.openxmlformats.org/officeDocument/2006/relationships/hyperlink" Target="http://capitol.texas.gov/tlodocs/86R/billtext/html/HB02060F.HTM" TargetMode="External" Id="rId31" /><Relationship Type="http://schemas.openxmlformats.org/officeDocument/2006/relationships/hyperlink" Target="http://capitol.texas.gov/tlodocs/86R/billtext/html/HB02060F.HTM" TargetMode="External" Id="rId32" /><Relationship Type="http://schemas.openxmlformats.org/officeDocument/2006/relationships/hyperlink" Target="http://capitol.texas.gov/tlodocs/86R/billtext/html/HB02060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